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83CB0" w:rsidRDefault="00F83CB0" w:rsidP="00F83CB0">
      <w:pPr>
        <w:pStyle w:val="Heading2"/>
        <w:jc w:val="center"/>
      </w:pPr>
      <w:bookmarkStart w:id="0" w:name="OLE_LINK2"/>
      <w:bookmarkStart w:id="1" w:name="OLE_LINK1"/>
      <w:bookmarkStart w:id="2" w:name="_GoBack"/>
      <w:bookmarkEnd w:id="2"/>
      <w:r w:rsidRPr="00C92886">
        <w:t>HERAS</w:t>
      </w:r>
    </w:p>
    <w:p w:rsidR="00F83CB0" w:rsidRPr="00C92886" w:rsidRDefault="00F83CB0" w:rsidP="00F83CB0">
      <w:pPr>
        <w:pStyle w:val="Heading2"/>
        <w:jc w:val="center"/>
      </w:pPr>
      <w:r w:rsidRPr="00C92886">
        <w:t>Higher Education, Research and Applied Science (Kosovo)</w:t>
      </w:r>
    </w:p>
    <w:p w:rsidR="00F83CB0" w:rsidRDefault="00F83CB0" w:rsidP="00F83CB0">
      <w:pPr>
        <w:pStyle w:val="Zwischentitel"/>
        <w:jc w:val="center"/>
        <w:rPr>
          <w:b/>
          <w:lang w:val="en-US"/>
        </w:rPr>
      </w:pPr>
      <w:r w:rsidRPr="00EF5DC8">
        <w:rPr>
          <w:b/>
          <w:lang w:val="en-US"/>
        </w:rPr>
        <w:t>Guidelines for the Scholarship Fund (see output 8, activity 8.1 and 8.2)</w:t>
      </w:r>
    </w:p>
    <w:p w:rsidR="002C6B8A" w:rsidRPr="002C6B8A" w:rsidRDefault="002C6B8A" w:rsidP="002C6B8A">
      <w:pPr>
        <w:rPr>
          <w:lang w:val="en-US"/>
        </w:rPr>
      </w:pPr>
    </w:p>
    <w:p w:rsidR="00F83CB0" w:rsidRDefault="00F83CB0" w:rsidP="00F83CB0">
      <w:pPr>
        <w:pStyle w:val="Heading2"/>
      </w:pPr>
      <w:r>
        <w:t>General Information on the Project and Overall Objective</w:t>
      </w:r>
    </w:p>
    <w:p w:rsidR="00F83CB0" w:rsidRPr="008C47A1" w:rsidRDefault="00F83CB0" w:rsidP="00F83CB0">
      <w:pPr>
        <w:spacing w:after="0" w:line="280" w:lineRule="exact"/>
        <w:rPr>
          <w:rFonts w:cs="Tahoma"/>
          <w:lang w:val="en-US"/>
        </w:rPr>
      </w:pPr>
      <w:r>
        <w:rPr>
          <w:rFonts w:cs="Tahoma"/>
          <w:szCs w:val="20"/>
          <w:lang w:val="en-GB"/>
        </w:rPr>
        <w:t>The project wants t</w:t>
      </w:r>
      <w:r w:rsidRPr="008C47A1">
        <w:rPr>
          <w:rFonts w:cs="Tahoma"/>
          <w:szCs w:val="20"/>
          <w:lang w:val="en-GB"/>
        </w:rPr>
        <w:t>o contribute to the well-functioning of Higher Education and Research in Kosovo along the principles of the European Higher Education Area (EHEA) and the European Research Area (ERA) with the long-term objective to support the socio-economic development of the country.</w:t>
      </w:r>
      <w:r w:rsidRPr="008A4328">
        <w:rPr>
          <w:rFonts w:cs="Tahoma"/>
          <w:lang w:val="en-US"/>
        </w:rPr>
        <w:t xml:space="preserve"> Kosovo has sustainably and effectively improved its HE and Research policy development and implementation in line with European standards. </w:t>
      </w:r>
      <w:r w:rsidRPr="008C47A1">
        <w:rPr>
          <w:rFonts w:cs="Tahoma"/>
          <w:lang w:val="en-US"/>
        </w:rPr>
        <w:t>The intervention contributes to (a) improved effectiveness of the public HE and research system, (b) enhanced quality of higher education and employability of graduates, and (c) improved human capacities and increased internationalization of research.</w:t>
      </w:r>
    </w:p>
    <w:p w:rsidR="00F83CB0" w:rsidRDefault="00F83CB0" w:rsidP="00F83CB0">
      <w:pPr>
        <w:spacing w:after="0" w:line="280" w:lineRule="exact"/>
        <w:rPr>
          <w:rFonts w:cs="Tahoma"/>
          <w:lang w:val="en-US"/>
        </w:rPr>
      </w:pPr>
    </w:p>
    <w:p w:rsidR="00F83CB0" w:rsidRPr="008C47A1" w:rsidRDefault="00F83CB0" w:rsidP="00F83CB0">
      <w:pPr>
        <w:spacing w:after="0" w:line="280" w:lineRule="exact"/>
        <w:rPr>
          <w:rFonts w:cs="Tahoma"/>
          <w:lang w:val="en-US"/>
        </w:rPr>
      </w:pPr>
      <w:r w:rsidRPr="008C47A1">
        <w:rPr>
          <w:rFonts w:cs="Tahoma"/>
          <w:lang w:val="en-US"/>
        </w:rPr>
        <w:t>The funding for the project is provided by the Austrian Development Agency (ADA) and a co-financing by the Ministry of Education, Science and Technology (MEST) of the Republic of Kosovo.</w:t>
      </w:r>
    </w:p>
    <w:p w:rsidR="00F83CB0" w:rsidRPr="008C47A1" w:rsidRDefault="00F83CB0" w:rsidP="00F83CB0">
      <w:pPr>
        <w:spacing w:after="0" w:line="280" w:lineRule="exact"/>
        <w:rPr>
          <w:rFonts w:cs="Tahoma"/>
          <w:lang w:val="en-US"/>
        </w:rPr>
      </w:pPr>
    </w:p>
    <w:p w:rsidR="00F83CB0" w:rsidRPr="003A292B" w:rsidRDefault="00F83CB0" w:rsidP="00F83CB0">
      <w:pPr>
        <w:spacing w:after="0" w:line="280" w:lineRule="exact"/>
        <w:rPr>
          <w:rFonts w:cs="Tahoma"/>
          <w:lang w:val="en-GB"/>
        </w:rPr>
      </w:pPr>
      <w:r w:rsidRPr="003A292B">
        <w:rPr>
          <w:rFonts w:cs="Tahoma"/>
          <w:lang w:val="en-GB"/>
        </w:rPr>
        <w:t xml:space="preserve">The intervention focuses on different thematic areas, altogether the project addresses </w:t>
      </w:r>
      <w:r>
        <w:rPr>
          <w:rFonts w:cs="Tahoma"/>
          <w:lang w:val="en-GB"/>
        </w:rPr>
        <w:t>10 outputs to be reached by corresponding activities. Concerning the scholarship fund these activities will contribute to the i</w:t>
      </w:r>
      <w:r w:rsidRPr="003A292B">
        <w:rPr>
          <w:rFonts w:cs="Tahoma"/>
          <w:lang w:val="en-GB"/>
        </w:rPr>
        <w:t xml:space="preserve">mprovement of </w:t>
      </w:r>
      <w:r>
        <w:rPr>
          <w:rFonts w:cs="Tahoma"/>
          <w:lang w:val="en-GB"/>
        </w:rPr>
        <w:t xml:space="preserve">Higher Education and </w:t>
      </w:r>
      <w:r w:rsidRPr="003A292B">
        <w:rPr>
          <w:rFonts w:cs="Tahoma"/>
          <w:lang w:val="en-GB"/>
        </w:rPr>
        <w:t>research in Kosovo through developing capacities</w:t>
      </w:r>
      <w:r>
        <w:rPr>
          <w:rFonts w:cs="Tahoma"/>
          <w:lang w:val="en-GB"/>
        </w:rPr>
        <w:t>.</w:t>
      </w:r>
      <w:r w:rsidRPr="003A292B">
        <w:rPr>
          <w:rFonts w:cs="Tahoma"/>
          <w:lang w:val="en-GB"/>
        </w:rPr>
        <w:t xml:space="preserve"> </w:t>
      </w:r>
      <w:r>
        <w:rPr>
          <w:rFonts w:cs="Tahoma"/>
          <w:lang w:val="en-GB"/>
        </w:rPr>
        <w:t>The</w:t>
      </w:r>
      <w:r w:rsidRPr="003A292B">
        <w:rPr>
          <w:rFonts w:cs="Tahoma"/>
          <w:lang w:val="en-GB"/>
        </w:rPr>
        <w:t xml:space="preserve"> scholarship fund will be implemented to enable PhD students and post-doc researchers to study and do research abroad. </w:t>
      </w:r>
    </w:p>
    <w:p w:rsidR="00F83CB0" w:rsidRDefault="00F83CB0" w:rsidP="00F83CB0">
      <w:pPr>
        <w:pStyle w:val="Heading2"/>
      </w:pPr>
      <w:r>
        <w:t xml:space="preserve">Methodology </w:t>
      </w:r>
    </w:p>
    <w:p w:rsidR="00F83CB0" w:rsidRDefault="00F83CB0" w:rsidP="00F83CB0">
      <w:pPr>
        <w:spacing w:after="0" w:line="280" w:lineRule="exact"/>
        <w:rPr>
          <w:rFonts w:cs="Tahoma"/>
          <w:szCs w:val="20"/>
          <w:lang w:val="en-GB"/>
        </w:rPr>
      </w:pPr>
      <w:r>
        <w:rPr>
          <w:rFonts w:cs="Tahoma"/>
          <w:szCs w:val="20"/>
          <w:lang w:val="en-GB"/>
        </w:rPr>
        <w:t>For the implementation of the scholarship fund the following methods and approaches will be used:</w:t>
      </w:r>
    </w:p>
    <w:p w:rsidR="00F83CB0" w:rsidRDefault="00F83CB0" w:rsidP="00F83CB0">
      <w:pPr>
        <w:numPr>
          <w:ilvl w:val="0"/>
          <w:numId w:val="2"/>
        </w:numPr>
        <w:tabs>
          <w:tab w:val="clear" w:pos="890"/>
          <w:tab w:val="num" w:pos="709"/>
        </w:tabs>
        <w:spacing w:after="0" w:line="280" w:lineRule="exact"/>
        <w:ind w:left="709" w:hanging="425"/>
        <w:jc w:val="both"/>
        <w:rPr>
          <w:rFonts w:cs="Tahoma"/>
          <w:szCs w:val="20"/>
          <w:lang w:val="en-GB"/>
        </w:rPr>
      </w:pPr>
      <w:r>
        <w:rPr>
          <w:rFonts w:cs="Tahoma"/>
          <w:szCs w:val="20"/>
          <w:lang w:val="en-GB"/>
        </w:rPr>
        <w:t xml:space="preserve">Institutional development activities to support the MEST in designing und administrating a scholarship fund ; </w:t>
      </w:r>
      <w:r w:rsidRPr="00E4784E">
        <w:rPr>
          <w:rFonts w:cs="Tahoma"/>
          <w:szCs w:val="20"/>
          <w:lang w:val="en-GB"/>
        </w:rPr>
        <w:t xml:space="preserve">local staff </w:t>
      </w:r>
      <w:r>
        <w:rPr>
          <w:rFonts w:cs="Tahoma"/>
          <w:szCs w:val="20"/>
          <w:lang w:val="en-GB"/>
        </w:rPr>
        <w:t xml:space="preserve">of MEST </w:t>
      </w:r>
      <w:r w:rsidRPr="00E4784E">
        <w:rPr>
          <w:rFonts w:cs="Tahoma"/>
          <w:szCs w:val="20"/>
          <w:lang w:val="en-GB"/>
        </w:rPr>
        <w:t>will be offered coaching for specific issues of the fund and job shadowing at the OeAD</w:t>
      </w:r>
      <w:r>
        <w:rPr>
          <w:rFonts w:cs="Tahoma"/>
          <w:szCs w:val="20"/>
          <w:lang w:val="en-GB"/>
        </w:rPr>
        <w:t>-GmbH.</w:t>
      </w:r>
    </w:p>
    <w:p w:rsidR="00F83CB0" w:rsidRDefault="00F83CB0" w:rsidP="00F83CB0">
      <w:pPr>
        <w:numPr>
          <w:ilvl w:val="0"/>
          <w:numId w:val="2"/>
        </w:numPr>
        <w:tabs>
          <w:tab w:val="clear" w:pos="890"/>
          <w:tab w:val="num" w:pos="709"/>
        </w:tabs>
        <w:spacing w:after="0" w:line="280" w:lineRule="exact"/>
        <w:ind w:left="714" w:hanging="357"/>
        <w:jc w:val="both"/>
        <w:rPr>
          <w:rFonts w:cs="Tahoma"/>
          <w:szCs w:val="20"/>
          <w:lang w:val="en-GB"/>
        </w:rPr>
      </w:pPr>
      <w:r>
        <w:rPr>
          <w:rFonts w:cs="Tahoma"/>
          <w:szCs w:val="20"/>
          <w:lang w:val="en-GB"/>
        </w:rPr>
        <w:t>capacity development activities through scholarships for PhD students and post-doc researchers</w:t>
      </w:r>
    </w:p>
    <w:p w:rsidR="00F83CB0" w:rsidRPr="00A6196E" w:rsidRDefault="00F83CB0" w:rsidP="00F83CB0">
      <w:pPr>
        <w:spacing w:after="0" w:line="280" w:lineRule="exact"/>
        <w:rPr>
          <w:rFonts w:cs="Tahoma"/>
          <w:szCs w:val="20"/>
          <w:lang w:val="en-GB"/>
        </w:rPr>
      </w:pPr>
    </w:p>
    <w:p w:rsidR="00F83CB0" w:rsidRPr="008C47A1" w:rsidRDefault="00F83CB0" w:rsidP="00F83CB0">
      <w:pPr>
        <w:pStyle w:val="Heading2"/>
      </w:pPr>
      <w:r w:rsidRPr="008C47A1">
        <w:lastRenderedPageBreak/>
        <w:t>Lessons learnt from Higher Kos</w:t>
      </w:r>
    </w:p>
    <w:p w:rsidR="00F83CB0" w:rsidRPr="008C47A1" w:rsidRDefault="00F83CB0" w:rsidP="00F83CB0">
      <w:pPr>
        <w:spacing w:after="0" w:line="280" w:lineRule="exact"/>
        <w:rPr>
          <w:rFonts w:cs="Tahoma"/>
          <w:lang w:val="en-GB"/>
        </w:rPr>
      </w:pPr>
      <w:r w:rsidRPr="008C47A1">
        <w:rPr>
          <w:rFonts w:cs="Tahoma"/>
          <w:lang w:val="en-GB"/>
        </w:rPr>
        <w:t>The main findings from Higher Kos to bear in mind for the guidelines of this scholarship fund are:</w:t>
      </w:r>
    </w:p>
    <w:p w:rsidR="00F83CB0" w:rsidRPr="008C47A1" w:rsidRDefault="00F83CB0" w:rsidP="00F83CB0">
      <w:pPr>
        <w:numPr>
          <w:ilvl w:val="0"/>
          <w:numId w:val="2"/>
        </w:numPr>
        <w:tabs>
          <w:tab w:val="clear" w:pos="890"/>
          <w:tab w:val="num" w:pos="709"/>
        </w:tabs>
        <w:spacing w:after="0" w:line="280" w:lineRule="exact"/>
        <w:ind w:left="714" w:hanging="357"/>
        <w:jc w:val="both"/>
        <w:rPr>
          <w:rFonts w:cs="Tahoma"/>
          <w:lang w:val="en-GB"/>
        </w:rPr>
      </w:pPr>
      <w:r w:rsidRPr="008C47A1">
        <w:rPr>
          <w:rFonts w:cs="Tahoma"/>
          <w:lang w:val="en-GB"/>
        </w:rPr>
        <w:t>Sufficient preparation time between announcement of results and start of the project in Austria</w:t>
      </w:r>
    </w:p>
    <w:p w:rsidR="00F83CB0" w:rsidRPr="008C47A1" w:rsidRDefault="00F83CB0" w:rsidP="00F83CB0">
      <w:pPr>
        <w:numPr>
          <w:ilvl w:val="0"/>
          <w:numId w:val="2"/>
        </w:numPr>
        <w:tabs>
          <w:tab w:val="clear" w:pos="890"/>
          <w:tab w:val="num" w:pos="709"/>
        </w:tabs>
        <w:spacing w:after="0" w:line="280" w:lineRule="exact"/>
        <w:ind w:left="714" w:hanging="357"/>
        <w:jc w:val="both"/>
        <w:rPr>
          <w:rFonts w:cs="Tahoma"/>
          <w:lang w:val="en-GB"/>
        </w:rPr>
      </w:pPr>
      <w:r>
        <w:rPr>
          <w:rFonts w:cs="Tahoma"/>
          <w:lang w:val="en-GB"/>
        </w:rPr>
        <w:t>Supporting PhD students to obtain the admission at the host institution in Austria</w:t>
      </w:r>
    </w:p>
    <w:p w:rsidR="00F83CB0" w:rsidRPr="008C47A1" w:rsidRDefault="00F83CB0" w:rsidP="00F83CB0">
      <w:pPr>
        <w:numPr>
          <w:ilvl w:val="0"/>
          <w:numId w:val="2"/>
        </w:numPr>
        <w:tabs>
          <w:tab w:val="clear" w:pos="890"/>
          <w:tab w:val="num" w:pos="709"/>
        </w:tabs>
        <w:spacing w:after="0" w:line="280" w:lineRule="exact"/>
        <w:ind w:left="714" w:hanging="357"/>
        <w:jc w:val="both"/>
        <w:rPr>
          <w:rFonts w:cs="Tahoma"/>
          <w:lang w:val="en-GB"/>
        </w:rPr>
      </w:pPr>
      <w:r w:rsidRPr="008C47A1">
        <w:rPr>
          <w:rFonts w:cs="Tahoma"/>
          <w:lang w:val="en-GB"/>
        </w:rPr>
        <w:t>Sandwich programme</w:t>
      </w:r>
      <w:r w:rsidR="005907EC">
        <w:rPr>
          <w:rFonts w:cs="Tahoma"/>
          <w:lang w:val="en-GB"/>
        </w:rPr>
        <w:t>s</w:t>
      </w:r>
      <w:r w:rsidRPr="008C47A1">
        <w:rPr>
          <w:rFonts w:cs="Tahoma"/>
          <w:lang w:val="en-GB"/>
        </w:rPr>
        <w:t xml:space="preserve"> proved to be very valuable for the scholars and institutions in both countries</w:t>
      </w:r>
    </w:p>
    <w:p w:rsidR="00F83CB0" w:rsidRPr="00441336" w:rsidRDefault="00F83CB0" w:rsidP="00F83CB0">
      <w:pPr>
        <w:pStyle w:val="Heading2"/>
      </w:pPr>
      <w:r w:rsidRPr="00441336">
        <w:t>Programme Overview</w:t>
      </w:r>
    </w:p>
    <w:p w:rsidR="00F83CB0" w:rsidRDefault="00F83CB0" w:rsidP="00F83CB0">
      <w:pPr>
        <w:rPr>
          <w:rFonts w:cs="Tahoma"/>
          <w:szCs w:val="20"/>
          <w:lang w:val="en-GB"/>
        </w:rPr>
      </w:pPr>
      <w:r>
        <w:rPr>
          <w:rFonts w:cs="Tahoma"/>
          <w:szCs w:val="20"/>
          <w:lang w:val="en-GB"/>
        </w:rPr>
        <w:t>Students, professionals and post-doc researchers from Kosovo who are staff members at Kosovan public universities are invited to apply for a PhD/Post-doc fellowship for (Austrian) universities with compliance to the strategy document “Kosovo Education Strategic Plan (KESP)”. Especially the strategic priorities “1. Academic s</w:t>
      </w:r>
      <w:r w:rsidR="005907EC">
        <w:rPr>
          <w:rFonts w:cs="Tahoma"/>
          <w:szCs w:val="20"/>
          <w:lang w:val="en-GB"/>
        </w:rPr>
        <w:t>taff – student ratio …” and “10</w:t>
      </w:r>
      <w:r>
        <w:rPr>
          <w:rFonts w:cs="Tahoma"/>
          <w:szCs w:val="20"/>
          <w:lang w:val="en-GB"/>
        </w:rPr>
        <w:t>. Increased mobility of academic staff and students of HEIs” are addressed by the scholarship fund.</w:t>
      </w:r>
    </w:p>
    <w:p w:rsidR="00F83CB0" w:rsidRPr="00DA6C06" w:rsidRDefault="00F83CB0" w:rsidP="00F83CB0">
      <w:pPr>
        <w:tabs>
          <w:tab w:val="left" w:pos="540"/>
        </w:tabs>
        <w:spacing w:after="100" w:afterAutospacing="1"/>
        <w:rPr>
          <w:rFonts w:cs="Tahoma"/>
          <w:szCs w:val="20"/>
          <w:lang w:val="en-GB"/>
        </w:rPr>
      </w:pPr>
      <w:r w:rsidRPr="00DA6C06">
        <w:rPr>
          <w:rFonts w:cs="Tahoma"/>
          <w:szCs w:val="20"/>
          <w:lang w:val="en-GB" w:eastAsia="de-AT"/>
        </w:rPr>
        <w:t xml:space="preserve">In case that an appropriate Austrian partner cannot be identified, universities from the region can be considered as partners as well. </w:t>
      </w:r>
      <w:r w:rsidRPr="00DA6C06">
        <w:rPr>
          <w:rFonts w:cs="Tahoma"/>
          <w:szCs w:val="20"/>
          <w:lang w:val="en-GB"/>
        </w:rPr>
        <w:t>During their studies the scholars will keep close contact to their home institutions (if possible parts of the studies will be performed at the home institution in the form of a “sandwich programme”) in view to their further professional career at these institutions. After having finished the PhD studies or the post-doc fellowship the scholars are obliged to return back to their home institution and to work at least for 5 years for a Kosovan public university.</w:t>
      </w:r>
    </w:p>
    <w:p w:rsidR="00F83CB0" w:rsidRDefault="00F83CB0" w:rsidP="00F83CB0">
      <w:pPr>
        <w:rPr>
          <w:rFonts w:cs="Tahoma"/>
          <w:szCs w:val="20"/>
          <w:lang w:val="en-GB" w:eastAsia="de-AT"/>
        </w:rPr>
      </w:pPr>
      <w:r>
        <w:rPr>
          <w:rFonts w:cs="Tahoma"/>
          <w:szCs w:val="20"/>
          <w:lang w:val="en-GB" w:eastAsia="de-AT"/>
        </w:rPr>
        <w:t>The OeAD-GmbH will be in charge of the administration of the scholarship fund.</w:t>
      </w:r>
    </w:p>
    <w:p w:rsidR="00F83CB0" w:rsidRPr="00441336" w:rsidRDefault="00F83CB0" w:rsidP="00F83CB0">
      <w:pPr>
        <w:pStyle w:val="Heading2"/>
      </w:pPr>
      <w:r w:rsidRPr="00441336">
        <w:t>Specific Objective</w:t>
      </w:r>
    </w:p>
    <w:p w:rsidR="00F83CB0" w:rsidRDefault="00F83CB0" w:rsidP="00F83CB0">
      <w:pPr>
        <w:tabs>
          <w:tab w:val="left" w:pos="540"/>
        </w:tabs>
        <w:spacing w:after="100" w:afterAutospacing="1" w:line="240" w:lineRule="auto"/>
        <w:rPr>
          <w:rFonts w:cs="Tahoma"/>
          <w:szCs w:val="20"/>
          <w:lang w:val="en-GB" w:eastAsia="de-AT"/>
        </w:rPr>
      </w:pPr>
      <w:r>
        <w:rPr>
          <w:rFonts w:cs="Tahoma"/>
          <w:szCs w:val="20"/>
          <w:lang w:val="en-GB" w:eastAsia="de-AT"/>
        </w:rPr>
        <w:t xml:space="preserve">The objective is that PhD students and post-doc researchers will contribute to the institutional capacity development of their home institutions in Kosovo by completing their PhD studies and the post-doc research at a university abroad. </w:t>
      </w:r>
    </w:p>
    <w:p w:rsidR="00F83CB0" w:rsidRPr="00441336" w:rsidRDefault="00F83CB0" w:rsidP="00F83CB0">
      <w:pPr>
        <w:pStyle w:val="Heading2"/>
      </w:pPr>
      <w:r w:rsidRPr="00441336">
        <w:t>Expected result</w:t>
      </w:r>
    </w:p>
    <w:p w:rsidR="00F83CB0" w:rsidRDefault="00985ECF" w:rsidP="00F83CB0">
      <w:pPr>
        <w:rPr>
          <w:rFonts w:cs="Tahoma"/>
          <w:szCs w:val="20"/>
          <w:lang w:val="en-GB" w:eastAsia="de-AT"/>
        </w:rPr>
      </w:pPr>
      <w:r>
        <w:rPr>
          <w:rFonts w:cs="Tahoma"/>
          <w:szCs w:val="20"/>
          <w:lang w:val="en-GB" w:eastAsia="de-AT"/>
        </w:rPr>
        <w:t xml:space="preserve">All </w:t>
      </w:r>
      <w:r w:rsidR="00F83CB0">
        <w:rPr>
          <w:rFonts w:cs="Tahoma"/>
          <w:szCs w:val="20"/>
          <w:lang w:val="en-GB" w:eastAsia="de-AT"/>
        </w:rPr>
        <w:t xml:space="preserve">scholars will have finished their studies abroad. </w:t>
      </w:r>
    </w:p>
    <w:p w:rsidR="00F83CB0" w:rsidRPr="00441336" w:rsidRDefault="00F83CB0" w:rsidP="00F83CB0">
      <w:pPr>
        <w:pStyle w:val="Heading2"/>
      </w:pPr>
      <w:bookmarkStart w:id="3" w:name="_Toc257139463"/>
      <w:bookmarkStart w:id="4" w:name="_Toc276453125"/>
      <w:r w:rsidRPr="00441336">
        <w:t xml:space="preserve">Eligible </w:t>
      </w:r>
      <w:bookmarkEnd w:id="3"/>
      <w:bookmarkEnd w:id="4"/>
      <w:r w:rsidRPr="00441336">
        <w:t>country</w:t>
      </w:r>
    </w:p>
    <w:p w:rsidR="00F83CB0" w:rsidRPr="00804678" w:rsidRDefault="00F83CB0" w:rsidP="00F83CB0">
      <w:pPr>
        <w:autoSpaceDE w:val="0"/>
        <w:autoSpaceDN w:val="0"/>
        <w:adjustRightInd w:val="0"/>
        <w:rPr>
          <w:rFonts w:cs="Tahoma"/>
          <w:lang w:val="en-GB" w:eastAsia="de-AT"/>
        </w:rPr>
      </w:pPr>
      <w:r w:rsidRPr="00804678">
        <w:rPr>
          <w:rFonts w:cs="Tahoma"/>
          <w:lang w:val="en-GB" w:eastAsia="de-AT"/>
        </w:rPr>
        <w:t>Kosovo</w:t>
      </w:r>
    </w:p>
    <w:p w:rsidR="00F83CB0" w:rsidRDefault="00F83CB0" w:rsidP="00F83CB0">
      <w:pPr>
        <w:pStyle w:val="Heading2"/>
        <w:rPr>
          <w:i/>
        </w:rPr>
      </w:pPr>
      <w:r>
        <w:lastRenderedPageBreak/>
        <w:t xml:space="preserve">Age limit for applicants </w:t>
      </w:r>
    </w:p>
    <w:p w:rsidR="00F83CB0" w:rsidRPr="00194DE4" w:rsidRDefault="00F83CB0" w:rsidP="00F83CB0">
      <w:pPr>
        <w:spacing w:after="0"/>
        <w:rPr>
          <w:rFonts w:cs="Tahoma"/>
          <w:lang w:val="en-GB"/>
        </w:rPr>
      </w:pPr>
      <w:r w:rsidRPr="00194DE4">
        <w:rPr>
          <w:rFonts w:cs="Tahoma"/>
          <w:lang w:val="en-GB"/>
        </w:rPr>
        <w:t>PhD studies:</w:t>
      </w:r>
      <w:r w:rsidRPr="00194DE4">
        <w:rPr>
          <w:rFonts w:cs="Tahoma"/>
          <w:lang w:val="en-GB"/>
        </w:rPr>
        <w:tab/>
      </w:r>
    </w:p>
    <w:p w:rsidR="00F83CB0" w:rsidRPr="00194DE4" w:rsidRDefault="00F83CB0" w:rsidP="00F83CB0">
      <w:pPr>
        <w:pStyle w:val="ListParagraph"/>
        <w:numPr>
          <w:ilvl w:val="0"/>
          <w:numId w:val="8"/>
        </w:numPr>
        <w:spacing w:after="0"/>
        <w:rPr>
          <w:rFonts w:asciiTheme="minorHAnsi" w:hAnsiTheme="minorHAnsi" w:cs="Tahoma"/>
          <w:sz w:val="22"/>
          <w:lang w:val="en-GB"/>
        </w:rPr>
      </w:pPr>
      <w:r w:rsidRPr="00194DE4">
        <w:rPr>
          <w:rFonts w:asciiTheme="minorHAnsi" w:hAnsiTheme="minorHAnsi" w:cs="Tahoma"/>
          <w:sz w:val="22"/>
          <w:lang w:val="en-US"/>
        </w:rPr>
        <w:t>not older than 35 or exceptionally max. 40 years in cases of considerable care responsibilities</w:t>
      </w:r>
    </w:p>
    <w:p w:rsidR="00F83CB0" w:rsidRPr="00194DE4" w:rsidRDefault="00F83CB0" w:rsidP="00F83CB0">
      <w:pPr>
        <w:spacing w:after="0"/>
        <w:rPr>
          <w:rFonts w:cs="Tahoma"/>
          <w:lang w:val="en-GB"/>
        </w:rPr>
      </w:pPr>
      <w:r w:rsidRPr="00194DE4">
        <w:rPr>
          <w:rFonts w:cs="Tahoma"/>
          <w:lang w:val="en-GB"/>
        </w:rPr>
        <w:t>Post-doc researchers:</w:t>
      </w:r>
    </w:p>
    <w:p w:rsidR="00F83CB0" w:rsidRPr="00194DE4" w:rsidRDefault="00F83CB0" w:rsidP="00F83CB0">
      <w:pPr>
        <w:pStyle w:val="ListParagraph"/>
        <w:numPr>
          <w:ilvl w:val="0"/>
          <w:numId w:val="8"/>
        </w:numPr>
        <w:spacing w:after="0"/>
        <w:rPr>
          <w:rFonts w:asciiTheme="minorHAnsi" w:hAnsiTheme="minorHAnsi" w:cs="Arial"/>
          <w:sz w:val="22"/>
          <w:lang w:val="en-GB"/>
        </w:rPr>
      </w:pPr>
      <w:r w:rsidRPr="00194DE4">
        <w:rPr>
          <w:rFonts w:asciiTheme="minorHAnsi" w:hAnsiTheme="minorHAnsi" w:cs="Tahoma"/>
          <w:sz w:val="22"/>
          <w:lang w:val="en-GB"/>
        </w:rPr>
        <w:t>not older than 40 years or maximum 5 years after the award of the PhD degree, whichever applies</w:t>
      </w:r>
    </w:p>
    <w:p w:rsidR="00F83CB0" w:rsidRDefault="00F83CB0" w:rsidP="00F83CB0">
      <w:pPr>
        <w:pStyle w:val="Heading2"/>
        <w:rPr>
          <w:i/>
        </w:rPr>
      </w:pPr>
      <w:bookmarkStart w:id="5" w:name="_Toc276453149"/>
      <w:r>
        <w:t>Target Group (Eligible)</w:t>
      </w:r>
    </w:p>
    <w:p w:rsidR="00F83CB0" w:rsidRDefault="00F83CB0" w:rsidP="00F83CB0">
      <w:pPr>
        <w:rPr>
          <w:rFonts w:cs="Tahoma"/>
          <w:lang w:val="en-GB"/>
        </w:rPr>
      </w:pPr>
      <w:r>
        <w:rPr>
          <w:rFonts w:cs="Tahoma"/>
          <w:szCs w:val="20"/>
          <w:lang w:val="en-GB"/>
        </w:rPr>
        <w:t xml:space="preserve">Students holding a Master Degree, professionals </w:t>
      </w:r>
      <w:r>
        <w:rPr>
          <w:rFonts w:cs="Tahoma"/>
          <w:lang w:val="en-GB"/>
        </w:rPr>
        <w:t>and Post-doc researchers who are staff members of Kosovan public universities</w:t>
      </w:r>
      <w:r w:rsidR="00672F7A">
        <w:rPr>
          <w:rFonts w:cs="Tahoma"/>
          <w:lang w:val="en-GB"/>
        </w:rPr>
        <w:t>:</w:t>
      </w:r>
      <w:r>
        <w:rPr>
          <w:rFonts w:cs="Tahoma"/>
          <w:lang w:val="en-GB"/>
        </w:rPr>
        <w:t xml:space="preserve"> </w:t>
      </w:r>
      <w:r w:rsidR="000D3EC8">
        <w:rPr>
          <w:rFonts w:cs="Tahoma"/>
          <w:lang w:val="en-GB"/>
        </w:rPr>
        <w:t>C</w:t>
      </w:r>
      <w:r>
        <w:rPr>
          <w:rFonts w:cs="Tahoma"/>
          <w:lang w:val="en-GB"/>
        </w:rPr>
        <w:t xml:space="preserve">andidates already enrolled at an Austrian or other foreign university </w:t>
      </w:r>
      <w:r w:rsidR="000D3EC8">
        <w:rPr>
          <w:rFonts w:cs="Tahoma"/>
          <w:lang w:val="en-GB"/>
        </w:rPr>
        <w:t xml:space="preserve">for PhD studies </w:t>
      </w:r>
      <w:r>
        <w:rPr>
          <w:rFonts w:cs="Tahoma"/>
          <w:lang w:val="en-GB"/>
        </w:rPr>
        <w:t xml:space="preserve">are  </w:t>
      </w:r>
      <w:r w:rsidR="000D3EC8">
        <w:rPr>
          <w:rFonts w:cs="Tahoma"/>
          <w:lang w:val="en-GB"/>
        </w:rPr>
        <w:t xml:space="preserve">only eligible for </w:t>
      </w:r>
      <w:r w:rsidR="00985F7D">
        <w:rPr>
          <w:rFonts w:cs="Tahoma"/>
          <w:lang w:val="en-GB"/>
        </w:rPr>
        <w:t xml:space="preserve">finishing </w:t>
      </w:r>
      <w:r w:rsidR="000D3EC8">
        <w:rPr>
          <w:rFonts w:cs="Tahoma"/>
          <w:lang w:val="en-GB"/>
        </w:rPr>
        <w:t xml:space="preserve">their studies </w:t>
      </w:r>
      <w:r w:rsidR="00985F7D">
        <w:rPr>
          <w:rFonts w:cs="Tahoma"/>
          <w:lang w:val="en-GB"/>
        </w:rPr>
        <w:t xml:space="preserve">(maximum 18 months) </w:t>
      </w:r>
      <w:r w:rsidR="000D3EC8">
        <w:rPr>
          <w:rFonts w:cs="Tahoma"/>
          <w:lang w:val="en-GB"/>
        </w:rPr>
        <w:t>when they ca</w:t>
      </w:r>
      <w:r w:rsidR="00672F7A">
        <w:rPr>
          <w:rFonts w:cs="Tahoma"/>
          <w:lang w:val="en-GB"/>
        </w:rPr>
        <w:t xml:space="preserve">n prove </w:t>
      </w:r>
      <w:r w:rsidR="000D3EC8">
        <w:rPr>
          <w:rFonts w:cs="Tahoma"/>
          <w:lang w:val="en-GB"/>
        </w:rPr>
        <w:t xml:space="preserve">a strong affiliation and </w:t>
      </w:r>
      <w:r w:rsidR="00672F7A">
        <w:rPr>
          <w:rFonts w:cs="Tahoma"/>
          <w:lang w:val="en-GB"/>
        </w:rPr>
        <w:t>engagement for their home institution in Kosovo</w:t>
      </w:r>
      <w:r>
        <w:rPr>
          <w:rFonts w:cs="Tahoma"/>
          <w:lang w:val="en-GB"/>
        </w:rPr>
        <w:t xml:space="preserve">. </w:t>
      </w:r>
      <w:r w:rsidR="00760355">
        <w:rPr>
          <w:rFonts w:cs="Tahoma"/>
          <w:lang w:val="en-GB"/>
        </w:rPr>
        <w:t>Applications from underrepresented/vulnerable groups are particularly welcome.</w:t>
      </w:r>
    </w:p>
    <w:p w:rsidR="00F83CB0" w:rsidRDefault="00F83CB0" w:rsidP="00F83CB0">
      <w:pPr>
        <w:pStyle w:val="Heading2"/>
        <w:rPr>
          <w:i/>
        </w:rPr>
      </w:pPr>
      <w:bookmarkStart w:id="6" w:name="_Toc276453150"/>
      <w:bookmarkEnd w:id="5"/>
      <w:r>
        <w:t>Financed costs</w:t>
      </w:r>
      <w:bookmarkEnd w:id="6"/>
    </w:p>
    <w:p w:rsidR="00F83CB0" w:rsidRDefault="00F83CB0" w:rsidP="00F83CB0">
      <w:pPr>
        <w:autoSpaceDE w:val="0"/>
        <w:autoSpaceDN w:val="0"/>
        <w:adjustRightInd w:val="0"/>
        <w:spacing w:after="0"/>
        <w:rPr>
          <w:rFonts w:cs="Tahoma"/>
          <w:szCs w:val="20"/>
          <w:lang w:val="en-GB"/>
        </w:rPr>
      </w:pPr>
      <w:r>
        <w:rPr>
          <w:rFonts w:cs="Tahoma"/>
          <w:szCs w:val="20"/>
          <w:lang w:val="en-GB"/>
        </w:rPr>
        <w:t>PhD:</w:t>
      </w:r>
      <w:r>
        <w:rPr>
          <w:rFonts w:cs="Tahoma"/>
          <w:szCs w:val="20"/>
          <w:lang w:val="en-GB"/>
        </w:rPr>
        <w:tab/>
      </w:r>
      <w:r>
        <w:rPr>
          <w:rFonts w:cs="Tahoma"/>
          <w:szCs w:val="20"/>
          <w:lang w:val="en-GB"/>
        </w:rPr>
        <w:tab/>
      </w:r>
      <w:r>
        <w:rPr>
          <w:rFonts w:cs="Tahoma"/>
          <w:szCs w:val="20"/>
          <w:lang w:val="en-GB"/>
        </w:rPr>
        <w:tab/>
      </w:r>
      <w:r>
        <w:rPr>
          <w:rFonts w:cs="Tahoma"/>
          <w:szCs w:val="20"/>
          <w:lang w:val="en-GB"/>
        </w:rPr>
        <w:tab/>
        <w:t xml:space="preserve">1.050 € per month (maximum duration </w:t>
      </w:r>
      <w:r w:rsidR="000D3EC8">
        <w:rPr>
          <w:rFonts w:cs="Tahoma"/>
          <w:szCs w:val="20"/>
          <w:lang w:val="en-GB"/>
        </w:rPr>
        <w:t>18</w:t>
      </w:r>
      <w:r>
        <w:rPr>
          <w:rFonts w:cs="Tahoma"/>
          <w:szCs w:val="20"/>
          <w:lang w:val="en-GB"/>
        </w:rPr>
        <w:t xml:space="preserve"> scholarship months)</w:t>
      </w:r>
    </w:p>
    <w:p w:rsidR="00F83CB0" w:rsidRDefault="00F83CB0" w:rsidP="00F83CB0">
      <w:pPr>
        <w:autoSpaceDE w:val="0"/>
        <w:autoSpaceDN w:val="0"/>
        <w:adjustRightInd w:val="0"/>
        <w:spacing w:after="0"/>
        <w:rPr>
          <w:rFonts w:cs="Tahoma"/>
          <w:szCs w:val="20"/>
          <w:lang w:val="en-GB"/>
        </w:rPr>
      </w:pPr>
      <w:r>
        <w:rPr>
          <w:rFonts w:cs="Tahoma"/>
          <w:szCs w:val="20"/>
          <w:lang w:val="en-GB"/>
        </w:rPr>
        <w:t>Post-doc:</w:t>
      </w:r>
      <w:r>
        <w:rPr>
          <w:rFonts w:cs="Tahoma"/>
          <w:szCs w:val="20"/>
          <w:lang w:val="en-GB"/>
        </w:rPr>
        <w:tab/>
      </w:r>
      <w:r>
        <w:rPr>
          <w:rFonts w:cs="Tahoma"/>
          <w:szCs w:val="20"/>
          <w:lang w:val="en-GB"/>
        </w:rPr>
        <w:tab/>
      </w:r>
      <w:r>
        <w:rPr>
          <w:rFonts w:cs="Tahoma"/>
          <w:szCs w:val="20"/>
          <w:lang w:val="en-GB"/>
        </w:rPr>
        <w:tab/>
        <w:t xml:space="preserve">1.150 € per month (maximum duration </w:t>
      </w:r>
      <w:r w:rsidR="00760355">
        <w:rPr>
          <w:rFonts w:cs="Tahoma"/>
          <w:szCs w:val="20"/>
          <w:lang w:val="en-GB"/>
        </w:rPr>
        <w:t>1 - 3</w:t>
      </w:r>
      <w:r>
        <w:rPr>
          <w:rFonts w:cs="Tahoma"/>
          <w:szCs w:val="20"/>
          <w:lang w:val="en-GB"/>
        </w:rPr>
        <w:t xml:space="preserve"> months)</w:t>
      </w:r>
    </w:p>
    <w:p w:rsidR="00F83CB0" w:rsidRDefault="00F83CB0" w:rsidP="00F83CB0">
      <w:pPr>
        <w:autoSpaceDE w:val="0"/>
        <w:autoSpaceDN w:val="0"/>
        <w:adjustRightInd w:val="0"/>
        <w:spacing w:after="0"/>
        <w:rPr>
          <w:rFonts w:cs="Tahoma"/>
          <w:szCs w:val="20"/>
          <w:lang w:val="en-US"/>
        </w:rPr>
      </w:pPr>
      <w:r>
        <w:rPr>
          <w:rFonts w:cs="Tahoma"/>
          <w:szCs w:val="20"/>
          <w:lang w:val="en-US"/>
        </w:rPr>
        <w:t>Travel costs:</w:t>
      </w:r>
      <w:r>
        <w:rPr>
          <w:rFonts w:cs="Tahoma"/>
          <w:szCs w:val="20"/>
          <w:lang w:val="en-US"/>
        </w:rPr>
        <w:tab/>
      </w:r>
      <w:r>
        <w:rPr>
          <w:rFonts w:cs="Tahoma"/>
          <w:szCs w:val="20"/>
          <w:lang w:val="en-US"/>
        </w:rPr>
        <w:tab/>
      </w:r>
      <w:r>
        <w:rPr>
          <w:rFonts w:cs="Tahoma"/>
          <w:szCs w:val="20"/>
          <w:lang w:val="en-US"/>
        </w:rPr>
        <w:tab/>
        <w:t>500 € (one time)</w:t>
      </w:r>
    </w:p>
    <w:p w:rsidR="00F83CB0" w:rsidRPr="005B7D9D" w:rsidRDefault="00F83CB0" w:rsidP="00F83CB0">
      <w:pPr>
        <w:pStyle w:val="Heading2"/>
        <w:rPr>
          <w:i/>
        </w:rPr>
      </w:pPr>
      <w:bookmarkStart w:id="7" w:name="_Toc276453152"/>
      <w:r w:rsidRPr="005B7D9D">
        <w:t>Formal Requirements for a PhD/Post-doc application</w:t>
      </w:r>
      <w:bookmarkEnd w:id="7"/>
    </w:p>
    <w:p w:rsidR="00F83CB0" w:rsidRDefault="00F83CB0" w:rsidP="00F83CB0">
      <w:pPr>
        <w:pStyle w:val="Listenabsatz1"/>
        <w:numPr>
          <w:ilvl w:val="0"/>
          <w:numId w:val="0"/>
        </w:numPr>
        <w:ind w:left="720"/>
        <w:rPr>
          <w:rFonts w:ascii="Arial" w:hAnsi="Arial" w:cs="Arial"/>
          <w:sz w:val="22"/>
          <w:lang w:val="en-US"/>
        </w:rPr>
      </w:pPr>
    </w:p>
    <w:p w:rsidR="00F83CB0" w:rsidRPr="005B7D9D" w:rsidRDefault="00F83CB0" w:rsidP="00F83CB0">
      <w:pPr>
        <w:numPr>
          <w:ilvl w:val="0"/>
          <w:numId w:val="3"/>
        </w:numPr>
        <w:autoSpaceDE w:val="0"/>
        <w:autoSpaceDN w:val="0"/>
        <w:adjustRightInd w:val="0"/>
        <w:spacing w:after="60" w:line="280" w:lineRule="exact"/>
        <w:ind w:left="714" w:hanging="357"/>
        <w:rPr>
          <w:rFonts w:cs="Tahoma"/>
          <w:szCs w:val="20"/>
          <w:lang w:val="en-GB"/>
        </w:rPr>
      </w:pPr>
      <w:r w:rsidRPr="005B7D9D">
        <w:rPr>
          <w:rFonts w:cs="Tahoma"/>
          <w:szCs w:val="20"/>
          <w:lang w:val="en-GB"/>
        </w:rPr>
        <w:t>Online application form</w:t>
      </w:r>
      <w:r>
        <w:rPr>
          <w:rFonts w:cs="Tahoma"/>
          <w:szCs w:val="20"/>
          <w:lang w:val="en-GB"/>
        </w:rPr>
        <w:t xml:space="preserve"> (</w:t>
      </w:r>
      <w:hyperlink r:id="rId7" w:history="1">
        <w:r w:rsidRPr="005B7D9D">
          <w:rPr>
            <w:rStyle w:val="Hyperlink"/>
            <w:rFonts w:cs="Tahoma"/>
            <w:szCs w:val="20"/>
            <w:lang w:val="en-GB"/>
          </w:rPr>
          <w:t>www.scholarships.at</w:t>
        </w:r>
      </w:hyperlink>
      <w:r w:rsidRPr="00EF5DC8">
        <w:rPr>
          <w:rStyle w:val="Hyperlink"/>
          <w:rFonts w:cs="Tahoma"/>
          <w:szCs w:val="20"/>
          <w:lang w:val="en-GB"/>
        </w:rPr>
        <w:t>) including the description of the study or research proposal</w:t>
      </w:r>
    </w:p>
    <w:p w:rsidR="00F83CB0" w:rsidRPr="0067534F" w:rsidRDefault="00F83CB0" w:rsidP="00F83CB0">
      <w:pPr>
        <w:autoSpaceDE w:val="0"/>
        <w:autoSpaceDN w:val="0"/>
        <w:adjustRightInd w:val="0"/>
        <w:spacing w:after="60" w:line="280" w:lineRule="exact"/>
        <w:ind w:left="357"/>
        <w:rPr>
          <w:rFonts w:cs="Tahoma"/>
          <w:szCs w:val="20"/>
          <w:lang w:val="en-GB"/>
        </w:rPr>
      </w:pPr>
      <w:r w:rsidRPr="0067534F">
        <w:rPr>
          <w:rFonts w:cs="Tahoma"/>
          <w:szCs w:val="20"/>
          <w:lang w:val="en-GB"/>
        </w:rPr>
        <w:t>The following documents have to be uploaded with the application:</w:t>
      </w:r>
    </w:p>
    <w:p w:rsidR="00F83CB0" w:rsidRPr="00194DE4" w:rsidRDefault="00F83CB0" w:rsidP="00F83CB0">
      <w:pPr>
        <w:pStyle w:val="Listenabsatz1"/>
        <w:numPr>
          <w:ilvl w:val="0"/>
          <w:numId w:val="3"/>
        </w:numPr>
        <w:autoSpaceDE w:val="0"/>
        <w:autoSpaceDN w:val="0"/>
        <w:adjustRightInd w:val="0"/>
        <w:spacing w:after="60" w:line="280" w:lineRule="exact"/>
        <w:jc w:val="left"/>
        <w:rPr>
          <w:rFonts w:asciiTheme="minorHAnsi" w:hAnsiTheme="minorHAnsi" w:cs="Arial"/>
          <w:sz w:val="22"/>
          <w:lang w:val="en-US"/>
        </w:rPr>
      </w:pPr>
      <w:r w:rsidRPr="00194DE4">
        <w:rPr>
          <w:rFonts w:asciiTheme="minorHAnsi" w:hAnsiTheme="minorHAnsi" w:cs="Arial"/>
          <w:sz w:val="22"/>
          <w:lang w:val="en-US"/>
        </w:rPr>
        <w:t>Tentative schedule and work plan</w:t>
      </w:r>
    </w:p>
    <w:p w:rsidR="00F83CB0" w:rsidRPr="00194DE4" w:rsidRDefault="00F83CB0" w:rsidP="00F83CB0">
      <w:pPr>
        <w:pStyle w:val="Listenabsatz1"/>
        <w:numPr>
          <w:ilvl w:val="0"/>
          <w:numId w:val="3"/>
        </w:numPr>
        <w:autoSpaceDE w:val="0"/>
        <w:autoSpaceDN w:val="0"/>
        <w:adjustRightInd w:val="0"/>
        <w:spacing w:after="60" w:line="280" w:lineRule="exact"/>
        <w:jc w:val="left"/>
        <w:rPr>
          <w:rFonts w:asciiTheme="minorHAnsi" w:hAnsiTheme="minorHAnsi" w:cs="Arial"/>
          <w:sz w:val="22"/>
          <w:lang w:val="en-US"/>
        </w:rPr>
      </w:pPr>
      <w:r w:rsidRPr="00194DE4">
        <w:rPr>
          <w:rFonts w:asciiTheme="minorHAnsi" w:hAnsiTheme="minorHAnsi"/>
          <w:sz w:val="22"/>
          <w:lang w:val="en-US"/>
        </w:rPr>
        <w:t>Two letters of recommendation by university lecturers (for these letters of recommendation no specific form is required; they must contain the letterhead, date and signature of the person recommending the applicant and the stamp of the university / department and must be no older than six months at the time of application.)</w:t>
      </w:r>
    </w:p>
    <w:p w:rsidR="00F83CB0" w:rsidRPr="00194DE4" w:rsidRDefault="00F83CB0" w:rsidP="00F83CB0">
      <w:pPr>
        <w:pStyle w:val="Listenabsatz1"/>
        <w:numPr>
          <w:ilvl w:val="0"/>
          <w:numId w:val="3"/>
        </w:numPr>
        <w:autoSpaceDE w:val="0"/>
        <w:autoSpaceDN w:val="0"/>
        <w:adjustRightInd w:val="0"/>
        <w:spacing w:after="60" w:line="280" w:lineRule="exact"/>
        <w:ind w:left="714" w:hanging="357"/>
        <w:jc w:val="left"/>
        <w:rPr>
          <w:rFonts w:asciiTheme="minorHAnsi" w:hAnsiTheme="minorHAnsi" w:cs="Arial"/>
          <w:sz w:val="22"/>
          <w:lang w:val="en-US"/>
        </w:rPr>
      </w:pPr>
      <w:r w:rsidRPr="00194DE4">
        <w:rPr>
          <w:rFonts w:asciiTheme="minorHAnsi" w:hAnsiTheme="minorHAnsi"/>
          <w:sz w:val="22"/>
          <w:lang w:val="en-US"/>
        </w:rPr>
        <w:t>Confirmation of a professor at the Austrian or foreign target university to supervise the applicant academically</w:t>
      </w:r>
    </w:p>
    <w:p w:rsidR="00F83CB0" w:rsidRPr="00194DE4" w:rsidRDefault="00F83CB0" w:rsidP="00F83CB0">
      <w:pPr>
        <w:pStyle w:val="Listenabsatz1"/>
        <w:numPr>
          <w:ilvl w:val="0"/>
          <w:numId w:val="3"/>
        </w:numPr>
        <w:autoSpaceDE w:val="0"/>
        <w:autoSpaceDN w:val="0"/>
        <w:adjustRightInd w:val="0"/>
        <w:spacing w:after="60" w:line="280" w:lineRule="exact"/>
        <w:jc w:val="left"/>
        <w:rPr>
          <w:rFonts w:asciiTheme="minorHAnsi" w:hAnsiTheme="minorHAnsi" w:cs="Arial"/>
          <w:sz w:val="22"/>
          <w:lang w:val="en-US"/>
        </w:rPr>
      </w:pPr>
      <w:r w:rsidRPr="00194DE4">
        <w:rPr>
          <w:rFonts w:asciiTheme="minorHAnsi" w:hAnsiTheme="minorHAnsi"/>
          <w:sz w:val="22"/>
          <w:lang w:val="en-US"/>
        </w:rPr>
        <w:t>Scan of passport (page with the name and photo)</w:t>
      </w:r>
    </w:p>
    <w:p w:rsidR="00F83CB0" w:rsidRPr="00194DE4" w:rsidRDefault="00F83CB0" w:rsidP="00F83CB0">
      <w:pPr>
        <w:pStyle w:val="Listenabsatz1"/>
        <w:numPr>
          <w:ilvl w:val="0"/>
          <w:numId w:val="3"/>
        </w:numPr>
        <w:autoSpaceDE w:val="0"/>
        <w:autoSpaceDN w:val="0"/>
        <w:adjustRightInd w:val="0"/>
        <w:spacing w:after="60" w:line="280" w:lineRule="exact"/>
        <w:jc w:val="left"/>
        <w:rPr>
          <w:rFonts w:asciiTheme="minorHAnsi" w:hAnsiTheme="minorHAnsi" w:cs="Arial"/>
          <w:sz w:val="22"/>
          <w:lang w:val="en-US"/>
        </w:rPr>
      </w:pPr>
      <w:r w:rsidRPr="00194DE4">
        <w:rPr>
          <w:rFonts w:asciiTheme="minorHAnsi" w:hAnsiTheme="minorHAnsi"/>
          <w:sz w:val="22"/>
          <w:lang w:val="en-US"/>
        </w:rPr>
        <w:t>Scan of university graduation certificate of diploma, master, PhD or doctoral studies</w:t>
      </w:r>
    </w:p>
    <w:p w:rsidR="00F83CB0" w:rsidRPr="00194DE4" w:rsidRDefault="00F83CB0" w:rsidP="00F83CB0">
      <w:pPr>
        <w:numPr>
          <w:ilvl w:val="0"/>
          <w:numId w:val="3"/>
        </w:numPr>
        <w:autoSpaceDE w:val="0"/>
        <w:autoSpaceDN w:val="0"/>
        <w:adjustRightInd w:val="0"/>
        <w:spacing w:after="60" w:line="280" w:lineRule="exact"/>
        <w:ind w:left="714" w:hanging="357"/>
        <w:rPr>
          <w:rFonts w:cs="Tahoma"/>
          <w:lang w:val="en-GB"/>
        </w:rPr>
      </w:pPr>
      <w:r w:rsidRPr="00194DE4">
        <w:rPr>
          <w:rFonts w:cs="Tahoma"/>
          <w:lang w:val="en-GB"/>
        </w:rPr>
        <w:t xml:space="preserve">“Confirmation by the (home) institution”: it must be demonstrated that </w:t>
      </w:r>
    </w:p>
    <w:p w:rsidR="00F83CB0" w:rsidRPr="00194DE4" w:rsidRDefault="00F83CB0" w:rsidP="00F83CB0">
      <w:pPr>
        <w:numPr>
          <w:ilvl w:val="1"/>
          <w:numId w:val="3"/>
        </w:numPr>
        <w:autoSpaceDE w:val="0"/>
        <w:autoSpaceDN w:val="0"/>
        <w:adjustRightInd w:val="0"/>
        <w:spacing w:after="60" w:line="280" w:lineRule="exact"/>
        <w:rPr>
          <w:rFonts w:cs="Tahoma"/>
          <w:lang w:val="en-GB"/>
        </w:rPr>
      </w:pPr>
      <w:r w:rsidRPr="00194DE4">
        <w:rPr>
          <w:rFonts w:cs="Tahoma"/>
          <w:lang w:val="en-GB"/>
        </w:rPr>
        <w:lastRenderedPageBreak/>
        <w:t xml:space="preserve">the individual need for academic education serves the specific demands of the institution (e.g. within the development plan of the academic institution) and the development needs of Kosovo and </w:t>
      </w:r>
    </w:p>
    <w:p w:rsidR="00F83CB0" w:rsidRPr="00194DE4" w:rsidRDefault="00F83CB0" w:rsidP="00F83CB0">
      <w:pPr>
        <w:numPr>
          <w:ilvl w:val="1"/>
          <w:numId w:val="3"/>
        </w:numPr>
        <w:autoSpaceDE w:val="0"/>
        <w:autoSpaceDN w:val="0"/>
        <w:adjustRightInd w:val="0"/>
        <w:spacing w:after="60" w:line="280" w:lineRule="exact"/>
        <w:rPr>
          <w:rFonts w:cs="Tahoma"/>
          <w:lang w:val="en-GB"/>
        </w:rPr>
      </w:pPr>
      <w:r w:rsidRPr="00194DE4">
        <w:rPr>
          <w:rFonts w:cs="Tahoma"/>
          <w:lang w:val="en-GB"/>
        </w:rPr>
        <w:t>that the applicant will be (re)employed by the (home) institution after having finished the studies.</w:t>
      </w:r>
    </w:p>
    <w:p w:rsidR="00F83CB0" w:rsidRPr="00194DE4" w:rsidRDefault="00F83CB0" w:rsidP="00F83CB0">
      <w:pPr>
        <w:numPr>
          <w:ilvl w:val="0"/>
          <w:numId w:val="3"/>
        </w:numPr>
        <w:autoSpaceDE w:val="0"/>
        <w:autoSpaceDN w:val="0"/>
        <w:adjustRightInd w:val="0"/>
        <w:spacing w:after="60" w:line="280" w:lineRule="exact"/>
        <w:ind w:left="714" w:hanging="357"/>
        <w:rPr>
          <w:rFonts w:cs="Tahoma"/>
          <w:lang w:val="en-GB"/>
        </w:rPr>
      </w:pPr>
      <w:r w:rsidRPr="00194DE4">
        <w:rPr>
          <w:rFonts w:cs="Tahoma"/>
          <w:lang w:val="en-GB"/>
        </w:rPr>
        <w:t>Confirmation of the institutional partnership (if applicable)</w:t>
      </w:r>
    </w:p>
    <w:p w:rsidR="00F83CB0" w:rsidRPr="00194DE4" w:rsidRDefault="00F83CB0" w:rsidP="00F83CB0">
      <w:pPr>
        <w:numPr>
          <w:ilvl w:val="0"/>
          <w:numId w:val="3"/>
        </w:numPr>
        <w:autoSpaceDE w:val="0"/>
        <w:autoSpaceDN w:val="0"/>
        <w:adjustRightInd w:val="0"/>
        <w:spacing w:after="60" w:line="280" w:lineRule="exact"/>
        <w:ind w:left="714" w:hanging="357"/>
        <w:rPr>
          <w:rFonts w:cs="Tahoma"/>
          <w:lang w:val="en-GB"/>
        </w:rPr>
      </w:pPr>
      <w:r w:rsidRPr="00194DE4">
        <w:rPr>
          <w:rFonts w:cs="Tahoma"/>
          <w:lang w:val="en-GB"/>
        </w:rPr>
        <w:t>Proof of language skills (English and/or German)</w:t>
      </w:r>
    </w:p>
    <w:p w:rsidR="00F83CB0" w:rsidRPr="00194DE4" w:rsidRDefault="00F83CB0" w:rsidP="00F83CB0">
      <w:pPr>
        <w:numPr>
          <w:ilvl w:val="0"/>
          <w:numId w:val="3"/>
        </w:numPr>
        <w:autoSpaceDE w:val="0"/>
        <w:autoSpaceDN w:val="0"/>
        <w:adjustRightInd w:val="0"/>
        <w:spacing w:after="60" w:line="280" w:lineRule="exact"/>
        <w:ind w:left="714" w:hanging="357"/>
        <w:rPr>
          <w:rFonts w:cs="Tahoma"/>
          <w:lang w:val="en-US"/>
        </w:rPr>
      </w:pPr>
      <w:r w:rsidRPr="00194DE4">
        <w:rPr>
          <w:rFonts w:cs="Tahoma"/>
          <w:lang w:val="en-US"/>
        </w:rPr>
        <w:t>Evidence of previous studies (for PhD studies in Austria)</w:t>
      </w:r>
    </w:p>
    <w:p w:rsidR="00F83CB0" w:rsidRDefault="00F83CB0" w:rsidP="00F83CB0">
      <w:pPr>
        <w:autoSpaceDE w:val="0"/>
        <w:autoSpaceDN w:val="0"/>
        <w:adjustRightInd w:val="0"/>
        <w:spacing w:after="60" w:line="280" w:lineRule="exact"/>
        <w:ind w:left="714"/>
        <w:rPr>
          <w:rFonts w:cs="Tahoma"/>
          <w:szCs w:val="20"/>
          <w:lang w:val="en-US"/>
        </w:rPr>
      </w:pPr>
    </w:p>
    <w:p w:rsidR="00F83CB0" w:rsidRDefault="00F83CB0" w:rsidP="00F83CB0">
      <w:pPr>
        <w:rPr>
          <w:rFonts w:cs="Tahoma"/>
          <w:szCs w:val="20"/>
          <w:lang w:val="en-GB"/>
        </w:rPr>
      </w:pPr>
      <w:r>
        <w:rPr>
          <w:rFonts w:cs="Tahoma"/>
          <w:szCs w:val="20"/>
          <w:lang w:val="en-GB"/>
        </w:rPr>
        <w:t xml:space="preserve">All required documents have to be submitted via </w:t>
      </w:r>
      <w:hyperlink r:id="rId8" w:history="1">
        <w:r>
          <w:rPr>
            <w:rStyle w:val="Hyperlink"/>
            <w:rFonts w:cs="Tahoma"/>
            <w:szCs w:val="20"/>
            <w:lang w:val="en-GB"/>
          </w:rPr>
          <w:t>www.scholarships.at</w:t>
        </w:r>
      </w:hyperlink>
      <w:r>
        <w:rPr>
          <w:rFonts w:cs="Tahoma"/>
          <w:szCs w:val="20"/>
          <w:lang w:val="en-GB"/>
        </w:rPr>
        <w:t xml:space="preserve">. </w:t>
      </w:r>
    </w:p>
    <w:p w:rsidR="00F83CB0" w:rsidRDefault="00F83CB0" w:rsidP="00F83CB0">
      <w:pPr>
        <w:pStyle w:val="Heading2"/>
        <w:rPr>
          <w:i/>
        </w:rPr>
      </w:pPr>
      <w:bookmarkStart w:id="8" w:name="_Toc276453153"/>
      <w:r>
        <w:t>Timetable</w:t>
      </w:r>
      <w:bookmarkEnd w:id="8"/>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3998"/>
        <w:gridCol w:w="1780"/>
        <w:gridCol w:w="3281"/>
      </w:tblGrid>
      <w:tr w:rsidR="00F83CB0" w:rsidTr="009F75DE">
        <w:trPr>
          <w:jc w:val="center"/>
        </w:trPr>
        <w:tc>
          <w:tcPr>
            <w:tcW w:w="3998" w:type="dxa"/>
          </w:tcPr>
          <w:p w:rsidR="00F83CB0" w:rsidRPr="00194DE4" w:rsidRDefault="00F83CB0" w:rsidP="009F75DE">
            <w:pPr>
              <w:pStyle w:val="Listenabsatz1"/>
              <w:ind w:left="0"/>
              <w:rPr>
                <w:rFonts w:asciiTheme="minorHAnsi" w:hAnsiTheme="minorHAnsi"/>
                <w:b/>
                <w:sz w:val="22"/>
              </w:rPr>
            </w:pPr>
            <w:r w:rsidRPr="00194DE4">
              <w:rPr>
                <w:rFonts w:asciiTheme="minorHAnsi" w:hAnsiTheme="minorHAnsi"/>
                <w:b/>
                <w:sz w:val="22"/>
              </w:rPr>
              <w:t>Activity</w:t>
            </w:r>
          </w:p>
        </w:tc>
        <w:tc>
          <w:tcPr>
            <w:tcW w:w="1780" w:type="dxa"/>
          </w:tcPr>
          <w:p w:rsidR="00F83CB0" w:rsidRPr="00194DE4" w:rsidRDefault="00F83CB0" w:rsidP="009F75DE">
            <w:pPr>
              <w:pStyle w:val="Listenabsatz1"/>
              <w:ind w:left="0"/>
              <w:rPr>
                <w:rFonts w:asciiTheme="minorHAnsi" w:hAnsiTheme="minorHAnsi"/>
                <w:b/>
                <w:sz w:val="22"/>
              </w:rPr>
            </w:pPr>
            <w:r w:rsidRPr="00194DE4">
              <w:rPr>
                <w:rFonts w:asciiTheme="minorHAnsi" w:hAnsiTheme="minorHAnsi"/>
                <w:b/>
                <w:sz w:val="22"/>
              </w:rPr>
              <w:t>Responsible</w:t>
            </w:r>
          </w:p>
        </w:tc>
        <w:tc>
          <w:tcPr>
            <w:tcW w:w="3281" w:type="dxa"/>
          </w:tcPr>
          <w:p w:rsidR="00F83CB0" w:rsidRPr="00194DE4" w:rsidRDefault="00F83CB0" w:rsidP="009F75DE">
            <w:pPr>
              <w:pStyle w:val="Listenabsatz1"/>
              <w:ind w:left="0"/>
              <w:rPr>
                <w:rFonts w:asciiTheme="minorHAnsi" w:hAnsiTheme="minorHAnsi"/>
                <w:b/>
                <w:sz w:val="22"/>
              </w:rPr>
            </w:pPr>
            <w:r w:rsidRPr="00194DE4">
              <w:rPr>
                <w:rFonts w:asciiTheme="minorHAnsi" w:hAnsiTheme="minorHAnsi"/>
                <w:b/>
                <w:sz w:val="22"/>
              </w:rPr>
              <w:t>Deadline</w:t>
            </w:r>
          </w:p>
        </w:tc>
      </w:tr>
      <w:tr w:rsidR="00F83CB0" w:rsidRPr="00191686" w:rsidTr="009F75DE">
        <w:trPr>
          <w:jc w:val="center"/>
        </w:trPr>
        <w:tc>
          <w:tcPr>
            <w:tcW w:w="3998" w:type="dxa"/>
          </w:tcPr>
          <w:p w:rsidR="00F83CB0" w:rsidRPr="00194DE4" w:rsidRDefault="00F83CB0" w:rsidP="009F75DE">
            <w:pPr>
              <w:pStyle w:val="Listenabsatz1"/>
              <w:ind w:left="0"/>
              <w:rPr>
                <w:rFonts w:asciiTheme="minorHAnsi" w:hAnsiTheme="minorHAnsi"/>
                <w:sz w:val="22"/>
              </w:rPr>
            </w:pPr>
            <w:r w:rsidRPr="00194DE4">
              <w:rPr>
                <w:rFonts w:asciiTheme="minorHAnsi" w:hAnsiTheme="minorHAnsi"/>
                <w:sz w:val="22"/>
              </w:rPr>
              <w:t>Information session in Kosovo during kickoff meeting of HERAS</w:t>
            </w:r>
          </w:p>
        </w:tc>
        <w:tc>
          <w:tcPr>
            <w:tcW w:w="1780" w:type="dxa"/>
          </w:tcPr>
          <w:p w:rsidR="00F83CB0" w:rsidRPr="00194DE4" w:rsidRDefault="00F83CB0" w:rsidP="009F75DE">
            <w:pPr>
              <w:pStyle w:val="Listenabsatz1"/>
              <w:ind w:left="0"/>
              <w:rPr>
                <w:rFonts w:asciiTheme="minorHAnsi" w:hAnsiTheme="minorHAnsi"/>
                <w:sz w:val="22"/>
              </w:rPr>
            </w:pPr>
            <w:r w:rsidRPr="00194DE4">
              <w:rPr>
                <w:rFonts w:asciiTheme="minorHAnsi" w:hAnsiTheme="minorHAnsi"/>
                <w:sz w:val="22"/>
              </w:rPr>
              <w:t>OeAD</w:t>
            </w:r>
          </w:p>
        </w:tc>
        <w:tc>
          <w:tcPr>
            <w:tcW w:w="3281" w:type="dxa"/>
          </w:tcPr>
          <w:p w:rsidR="00F83CB0" w:rsidRPr="00194DE4" w:rsidRDefault="00F83CB0" w:rsidP="00050619">
            <w:pPr>
              <w:pStyle w:val="Listenabsatz1"/>
              <w:ind w:left="0"/>
              <w:rPr>
                <w:rFonts w:asciiTheme="minorHAnsi" w:hAnsiTheme="minorHAnsi"/>
                <w:sz w:val="22"/>
              </w:rPr>
            </w:pPr>
          </w:p>
        </w:tc>
      </w:tr>
      <w:tr w:rsidR="00F83CB0" w:rsidRPr="00760355" w:rsidTr="009F75DE">
        <w:trPr>
          <w:jc w:val="center"/>
        </w:trPr>
        <w:tc>
          <w:tcPr>
            <w:tcW w:w="3998" w:type="dxa"/>
          </w:tcPr>
          <w:p w:rsidR="00F83CB0" w:rsidRPr="00194DE4" w:rsidRDefault="00F83CB0" w:rsidP="009F75DE">
            <w:pPr>
              <w:pStyle w:val="Listenabsatz1"/>
              <w:ind w:left="0"/>
              <w:rPr>
                <w:rFonts w:asciiTheme="minorHAnsi" w:hAnsiTheme="minorHAnsi"/>
                <w:sz w:val="22"/>
              </w:rPr>
            </w:pPr>
            <w:r w:rsidRPr="00194DE4">
              <w:rPr>
                <w:rFonts w:asciiTheme="minorHAnsi" w:hAnsiTheme="minorHAnsi"/>
                <w:sz w:val="22"/>
              </w:rPr>
              <w:t>Call open</w:t>
            </w:r>
          </w:p>
        </w:tc>
        <w:tc>
          <w:tcPr>
            <w:tcW w:w="1780" w:type="dxa"/>
          </w:tcPr>
          <w:p w:rsidR="00F83CB0" w:rsidRPr="00194DE4" w:rsidRDefault="00F83CB0" w:rsidP="009F75DE">
            <w:pPr>
              <w:pStyle w:val="Listenabsatz1"/>
              <w:ind w:left="0"/>
              <w:rPr>
                <w:rFonts w:asciiTheme="minorHAnsi" w:hAnsiTheme="minorHAnsi"/>
                <w:sz w:val="22"/>
              </w:rPr>
            </w:pPr>
            <w:r w:rsidRPr="00194DE4">
              <w:rPr>
                <w:rFonts w:asciiTheme="minorHAnsi" w:hAnsiTheme="minorHAnsi"/>
                <w:sz w:val="22"/>
              </w:rPr>
              <w:t>OeAD</w:t>
            </w:r>
          </w:p>
        </w:tc>
        <w:tc>
          <w:tcPr>
            <w:tcW w:w="3281" w:type="dxa"/>
          </w:tcPr>
          <w:p w:rsidR="00F83CB0" w:rsidRPr="00194DE4" w:rsidRDefault="00985ECF" w:rsidP="00C849C0">
            <w:pPr>
              <w:pStyle w:val="Listenabsatz1"/>
              <w:ind w:left="0"/>
              <w:rPr>
                <w:rFonts w:asciiTheme="minorHAnsi" w:hAnsiTheme="minorHAnsi"/>
                <w:sz w:val="22"/>
              </w:rPr>
            </w:pPr>
            <w:r>
              <w:rPr>
                <w:rFonts w:asciiTheme="minorHAnsi" w:hAnsiTheme="minorHAnsi"/>
                <w:sz w:val="22"/>
              </w:rPr>
              <w:t>10</w:t>
            </w:r>
            <w:r w:rsidR="00333464">
              <w:rPr>
                <w:rFonts w:asciiTheme="minorHAnsi" w:hAnsiTheme="minorHAnsi"/>
                <w:sz w:val="22"/>
              </w:rPr>
              <w:t>.1</w:t>
            </w:r>
            <w:r w:rsidR="00C849C0">
              <w:rPr>
                <w:rFonts w:asciiTheme="minorHAnsi" w:hAnsiTheme="minorHAnsi"/>
                <w:sz w:val="22"/>
              </w:rPr>
              <w:t>1</w:t>
            </w:r>
            <w:r w:rsidR="00333464">
              <w:rPr>
                <w:rFonts w:asciiTheme="minorHAnsi" w:hAnsiTheme="minorHAnsi"/>
                <w:sz w:val="22"/>
              </w:rPr>
              <w:t xml:space="preserve">.2017  </w:t>
            </w:r>
            <w:r w:rsidR="001B4280">
              <w:rPr>
                <w:rFonts w:asciiTheme="minorHAnsi" w:hAnsiTheme="minorHAnsi"/>
                <w:sz w:val="22"/>
              </w:rPr>
              <w:t xml:space="preserve">-  </w:t>
            </w:r>
            <w:r w:rsidR="00CE0CF7">
              <w:rPr>
                <w:rFonts w:asciiTheme="minorHAnsi" w:hAnsiTheme="minorHAnsi"/>
                <w:sz w:val="22"/>
              </w:rPr>
              <w:t>31.1.2018</w:t>
            </w:r>
          </w:p>
        </w:tc>
      </w:tr>
      <w:tr w:rsidR="00F83CB0" w:rsidRPr="00760355" w:rsidTr="009F75DE">
        <w:trPr>
          <w:jc w:val="center"/>
        </w:trPr>
        <w:tc>
          <w:tcPr>
            <w:tcW w:w="3998" w:type="dxa"/>
          </w:tcPr>
          <w:p w:rsidR="00F83CB0" w:rsidRPr="00194DE4" w:rsidRDefault="00F83CB0" w:rsidP="009F75DE">
            <w:pPr>
              <w:pStyle w:val="Listenabsatz1"/>
              <w:ind w:left="0"/>
              <w:rPr>
                <w:rFonts w:asciiTheme="minorHAnsi" w:hAnsiTheme="minorHAnsi"/>
                <w:sz w:val="22"/>
              </w:rPr>
            </w:pPr>
            <w:r w:rsidRPr="00194DE4">
              <w:rPr>
                <w:rFonts w:asciiTheme="minorHAnsi" w:hAnsiTheme="minorHAnsi"/>
                <w:sz w:val="22"/>
              </w:rPr>
              <w:t>Formality check of applications, experts review</w:t>
            </w:r>
          </w:p>
        </w:tc>
        <w:tc>
          <w:tcPr>
            <w:tcW w:w="1780" w:type="dxa"/>
          </w:tcPr>
          <w:p w:rsidR="00F83CB0" w:rsidRPr="00194DE4" w:rsidRDefault="00F83CB0" w:rsidP="009F75DE">
            <w:pPr>
              <w:pStyle w:val="Listenabsatz1"/>
              <w:ind w:left="0"/>
              <w:rPr>
                <w:rFonts w:asciiTheme="minorHAnsi" w:hAnsiTheme="minorHAnsi"/>
                <w:sz w:val="22"/>
              </w:rPr>
            </w:pPr>
            <w:r w:rsidRPr="00194DE4">
              <w:rPr>
                <w:rFonts w:asciiTheme="minorHAnsi" w:hAnsiTheme="minorHAnsi"/>
                <w:sz w:val="22"/>
              </w:rPr>
              <w:t>OeAD, experts</w:t>
            </w:r>
          </w:p>
        </w:tc>
        <w:tc>
          <w:tcPr>
            <w:tcW w:w="3281" w:type="dxa"/>
          </w:tcPr>
          <w:p w:rsidR="00F83CB0" w:rsidRPr="00194DE4" w:rsidRDefault="00CE0CF7" w:rsidP="000D3EC8">
            <w:pPr>
              <w:pStyle w:val="Listenabsatz1"/>
              <w:ind w:left="0"/>
              <w:rPr>
                <w:rFonts w:asciiTheme="minorHAnsi" w:hAnsiTheme="minorHAnsi"/>
                <w:sz w:val="22"/>
              </w:rPr>
            </w:pPr>
            <w:r>
              <w:rPr>
                <w:rFonts w:asciiTheme="minorHAnsi" w:hAnsiTheme="minorHAnsi"/>
                <w:sz w:val="22"/>
              </w:rPr>
              <w:t>1</w:t>
            </w:r>
            <w:r w:rsidR="00F83CB0" w:rsidRPr="00194DE4">
              <w:rPr>
                <w:rFonts w:asciiTheme="minorHAnsi" w:hAnsiTheme="minorHAnsi"/>
                <w:sz w:val="22"/>
              </w:rPr>
              <w:t>.</w:t>
            </w:r>
            <w:r>
              <w:rPr>
                <w:rFonts w:asciiTheme="minorHAnsi" w:hAnsiTheme="minorHAnsi"/>
                <w:sz w:val="22"/>
              </w:rPr>
              <w:t>2</w:t>
            </w:r>
            <w:r w:rsidR="001B4280">
              <w:rPr>
                <w:rFonts w:asciiTheme="minorHAnsi" w:hAnsiTheme="minorHAnsi"/>
                <w:sz w:val="22"/>
              </w:rPr>
              <w:t xml:space="preserve">. </w:t>
            </w:r>
            <w:r w:rsidR="000D3EC8">
              <w:rPr>
                <w:rFonts w:asciiTheme="minorHAnsi" w:hAnsiTheme="minorHAnsi"/>
                <w:sz w:val="22"/>
              </w:rPr>
              <w:t>–</w:t>
            </w:r>
            <w:r w:rsidR="001B4280">
              <w:rPr>
                <w:rFonts w:asciiTheme="minorHAnsi" w:hAnsiTheme="minorHAnsi"/>
                <w:sz w:val="22"/>
              </w:rPr>
              <w:t xml:space="preserve"> </w:t>
            </w:r>
            <w:r w:rsidR="000D3EC8">
              <w:rPr>
                <w:rFonts w:asciiTheme="minorHAnsi" w:hAnsiTheme="minorHAnsi"/>
                <w:sz w:val="22"/>
              </w:rPr>
              <w:t>31.3.2018</w:t>
            </w:r>
          </w:p>
        </w:tc>
      </w:tr>
      <w:tr w:rsidR="00F83CB0" w:rsidRPr="00760355" w:rsidTr="009F75DE">
        <w:trPr>
          <w:jc w:val="center"/>
        </w:trPr>
        <w:tc>
          <w:tcPr>
            <w:tcW w:w="3998" w:type="dxa"/>
          </w:tcPr>
          <w:p w:rsidR="00F83CB0" w:rsidRPr="00194DE4" w:rsidRDefault="00F83CB0" w:rsidP="009F75DE">
            <w:pPr>
              <w:pStyle w:val="Listenabsatz1"/>
              <w:ind w:left="0"/>
              <w:rPr>
                <w:rFonts w:asciiTheme="minorHAnsi" w:hAnsiTheme="minorHAnsi"/>
                <w:sz w:val="22"/>
              </w:rPr>
            </w:pPr>
            <w:r w:rsidRPr="00194DE4">
              <w:rPr>
                <w:rFonts w:asciiTheme="minorHAnsi" w:hAnsiTheme="minorHAnsi"/>
                <w:sz w:val="22"/>
              </w:rPr>
              <w:t xml:space="preserve">Selection </w:t>
            </w:r>
          </w:p>
        </w:tc>
        <w:tc>
          <w:tcPr>
            <w:tcW w:w="1780" w:type="dxa"/>
          </w:tcPr>
          <w:p w:rsidR="00F83CB0" w:rsidRPr="00194DE4" w:rsidRDefault="00F83CB0" w:rsidP="009F75DE">
            <w:pPr>
              <w:pStyle w:val="Listenabsatz1"/>
              <w:ind w:left="0"/>
              <w:rPr>
                <w:rFonts w:asciiTheme="minorHAnsi" w:hAnsiTheme="minorHAnsi"/>
                <w:sz w:val="22"/>
              </w:rPr>
            </w:pPr>
            <w:r w:rsidRPr="00194DE4">
              <w:rPr>
                <w:rFonts w:asciiTheme="minorHAnsi" w:hAnsiTheme="minorHAnsi"/>
                <w:sz w:val="22"/>
              </w:rPr>
              <w:t>Selection Board</w:t>
            </w:r>
          </w:p>
        </w:tc>
        <w:tc>
          <w:tcPr>
            <w:tcW w:w="3281" w:type="dxa"/>
          </w:tcPr>
          <w:p w:rsidR="00F83CB0" w:rsidRPr="00194DE4" w:rsidRDefault="00CE0CF7" w:rsidP="009F75DE">
            <w:pPr>
              <w:pStyle w:val="Listenabsatz1"/>
              <w:ind w:left="0"/>
              <w:rPr>
                <w:rFonts w:asciiTheme="minorHAnsi" w:hAnsiTheme="minorHAnsi"/>
                <w:sz w:val="22"/>
              </w:rPr>
            </w:pPr>
            <w:r>
              <w:rPr>
                <w:rFonts w:asciiTheme="minorHAnsi" w:hAnsiTheme="minorHAnsi"/>
                <w:sz w:val="22"/>
              </w:rPr>
              <w:t>April 2018</w:t>
            </w:r>
          </w:p>
        </w:tc>
      </w:tr>
      <w:tr w:rsidR="00F83CB0" w:rsidTr="009F75DE">
        <w:trPr>
          <w:jc w:val="center"/>
        </w:trPr>
        <w:tc>
          <w:tcPr>
            <w:tcW w:w="3998" w:type="dxa"/>
          </w:tcPr>
          <w:p w:rsidR="00F83CB0" w:rsidRPr="00194DE4" w:rsidRDefault="00F83CB0" w:rsidP="009F75DE">
            <w:pPr>
              <w:pStyle w:val="Listenabsatz1"/>
              <w:ind w:left="0"/>
              <w:rPr>
                <w:rFonts w:asciiTheme="minorHAnsi" w:hAnsiTheme="minorHAnsi"/>
                <w:sz w:val="22"/>
              </w:rPr>
            </w:pPr>
            <w:r w:rsidRPr="00194DE4">
              <w:rPr>
                <w:rFonts w:asciiTheme="minorHAnsi" w:hAnsiTheme="minorHAnsi"/>
                <w:sz w:val="22"/>
              </w:rPr>
              <w:t>Information of grant holders</w:t>
            </w:r>
          </w:p>
        </w:tc>
        <w:tc>
          <w:tcPr>
            <w:tcW w:w="1780" w:type="dxa"/>
          </w:tcPr>
          <w:p w:rsidR="00F83CB0" w:rsidRPr="00194DE4" w:rsidRDefault="00F83CB0" w:rsidP="009F75DE">
            <w:pPr>
              <w:pStyle w:val="Listenabsatz1"/>
              <w:ind w:left="0"/>
              <w:rPr>
                <w:rFonts w:asciiTheme="minorHAnsi" w:hAnsiTheme="minorHAnsi"/>
                <w:sz w:val="22"/>
              </w:rPr>
            </w:pPr>
            <w:r w:rsidRPr="00194DE4">
              <w:rPr>
                <w:rFonts w:asciiTheme="minorHAnsi" w:hAnsiTheme="minorHAnsi"/>
                <w:sz w:val="22"/>
              </w:rPr>
              <w:t>OeAD</w:t>
            </w:r>
          </w:p>
        </w:tc>
        <w:tc>
          <w:tcPr>
            <w:tcW w:w="3281" w:type="dxa"/>
          </w:tcPr>
          <w:p w:rsidR="00F83CB0" w:rsidRPr="00194DE4" w:rsidRDefault="00CE0CF7" w:rsidP="009F75DE">
            <w:pPr>
              <w:pStyle w:val="Listenabsatz1"/>
              <w:ind w:left="0"/>
              <w:rPr>
                <w:rFonts w:asciiTheme="minorHAnsi" w:hAnsiTheme="minorHAnsi"/>
                <w:sz w:val="22"/>
              </w:rPr>
            </w:pPr>
            <w:r>
              <w:rPr>
                <w:rFonts w:asciiTheme="minorHAnsi" w:hAnsiTheme="minorHAnsi"/>
                <w:sz w:val="22"/>
              </w:rPr>
              <w:t>April 2018</w:t>
            </w:r>
          </w:p>
        </w:tc>
      </w:tr>
      <w:tr w:rsidR="00F83CB0" w:rsidTr="009F75DE">
        <w:trPr>
          <w:jc w:val="center"/>
        </w:trPr>
        <w:tc>
          <w:tcPr>
            <w:tcW w:w="3998" w:type="dxa"/>
          </w:tcPr>
          <w:p w:rsidR="00F83CB0" w:rsidRPr="00194DE4" w:rsidRDefault="00F83CB0" w:rsidP="009F75DE">
            <w:pPr>
              <w:pStyle w:val="Listenabsatz1"/>
              <w:ind w:left="0"/>
              <w:rPr>
                <w:rFonts w:asciiTheme="minorHAnsi" w:hAnsiTheme="minorHAnsi"/>
                <w:sz w:val="22"/>
              </w:rPr>
            </w:pPr>
            <w:r w:rsidRPr="00194DE4">
              <w:rPr>
                <w:rFonts w:asciiTheme="minorHAnsi" w:hAnsiTheme="minorHAnsi"/>
                <w:sz w:val="22"/>
              </w:rPr>
              <w:t>Start of PhD studies, post-doc research</w:t>
            </w:r>
          </w:p>
        </w:tc>
        <w:tc>
          <w:tcPr>
            <w:tcW w:w="1780" w:type="dxa"/>
          </w:tcPr>
          <w:p w:rsidR="00F83CB0" w:rsidRPr="00194DE4" w:rsidRDefault="00F83CB0" w:rsidP="009F75DE">
            <w:pPr>
              <w:pStyle w:val="Listenabsatz1"/>
              <w:ind w:left="0"/>
              <w:rPr>
                <w:rFonts w:asciiTheme="minorHAnsi" w:hAnsiTheme="minorHAnsi"/>
                <w:sz w:val="22"/>
              </w:rPr>
            </w:pPr>
          </w:p>
        </w:tc>
        <w:tc>
          <w:tcPr>
            <w:tcW w:w="3281" w:type="dxa"/>
          </w:tcPr>
          <w:p w:rsidR="00F83CB0" w:rsidRPr="00194DE4" w:rsidRDefault="00CE0CF7" w:rsidP="00CE0CF7">
            <w:pPr>
              <w:pStyle w:val="Listenabsatz1"/>
              <w:ind w:left="0"/>
              <w:rPr>
                <w:rFonts w:asciiTheme="minorHAnsi" w:hAnsiTheme="minorHAnsi"/>
                <w:sz w:val="22"/>
              </w:rPr>
            </w:pPr>
            <w:r>
              <w:rPr>
                <w:rFonts w:asciiTheme="minorHAnsi" w:hAnsiTheme="minorHAnsi"/>
                <w:sz w:val="22"/>
              </w:rPr>
              <w:t>1.07.2018</w:t>
            </w:r>
          </w:p>
        </w:tc>
      </w:tr>
    </w:tbl>
    <w:p w:rsidR="00F83CB0" w:rsidRDefault="00F83CB0" w:rsidP="00F83CB0">
      <w:pPr>
        <w:pStyle w:val="Heading2"/>
        <w:rPr>
          <w:i/>
        </w:rPr>
      </w:pPr>
      <w:r>
        <w:t xml:space="preserve">Information </w:t>
      </w:r>
    </w:p>
    <w:p w:rsidR="00F83CB0" w:rsidRPr="00194DE4" w:rsidRDefault="00F83CB0" w:rsidP="00F83CB0">
      <w:pPr>
        <w:pStyle w:val="CommentText"/>
        <w:rPr>
          <w:rFonts w:asciiTheme="minorHAnsi" w:hAnsiTheme="minorHAnsi" w:cs="Tahoma"/>
          <w:sz w:val="22"/>
          <w:szCs w:val="22"/>
          <w:lang w:val="en-GB"/>
        </w:rPr>
      </w:pPr>
      <w:r w:rsidRPr="00194DE4">
        <w:rPr>
          <w:rFonts w:asciiTheme="minorHAnsi" w:hAnsiTheme="minorHAnsi" w:cs="Tahoma"/>
          <w:sz w:val="22"/>
          <w:szCs w:val="22"/>
          <w:lang w:val="en-GB"/>
        </w:rPr>
        <w:t>The main item of the information campaign will be an information session during the kick-off meeting of the HERAS project in March 2017 in Prishtina.</w:t>
      </w:r>
      <w:r w:rsidRPr="00194DE4">
        <w:rPr>
          <w:rFonts w:asciiTheme="minorHAnsi" w:hAnsiTheme="minorHAnsi" w:cs="Tahoma"/>
          <w:sz w:val="22"/>
          <w:szCs w:val="22"/>
          <w:lang w:val="en-US"/>
        </w:rPr>
        <w:t xml:space="preserve"> </w:t>
      </w:r>
      <w:r w:rsidR="00247558">
        <w:rPr>
          <w:rFonts w:asciiTheme="minorHAnsi" w:hAnsiTheme="minorHAnsi" w:cs="Tahoma"/>
          <w:sz w:val="22"/>
          <w:szCs w:val="22"/>
          <w:lang w:val="en-US"/>
        </w:rPr>
        <w:t>Each</w:t>
      </w:r>
      <w:r w:rsidR="00247558" w:rsidRPr="00194DE4">
        <w:rPr>
          <w:rFonts w:asciiTheme="minorHAnsi" w:hAnsiTheme="minorHAnsi" w:cs="Tahoma"/>
          <w:sz w:val="22"/>
          <w:szCs w:val="22"/>
          <w:lang w:val="en-US"/>
        </w:rPr>
        <w:t xml:space="preserve"> </w:t>
      </w:r>
      <w:r w:rsidRPr="00194DE4">
        <w:rPr>
          <w:rFonts w:asciiTheme="minorHAnsi" w:hAnsiTheme="minorHAnsi" w:cs="Tahoma"/>
          <w:sz w:val="22"/>
          <w:szCs w:val="22"/>
          <w:lang w:val="en-US"/>
        </w:rPr>
        <w:t>scholarship call will be announced on the project website, the website of the consortium partners and the OeAD-website. The OeAD will offer personal information and counselling for all prospective applicants. The scholarship announcements will explicitly encourage members of marginalised groups to apply and there will be an active promotion of the call among underrepresented groups</w:t>
      </w:r>
      <w:r w:rsidR="00760355" w:rsidRPr="00194DE4">
        <w:rPr>
          <w:rFonts w:asciiTheme="minorHAnsi" w:hAnsiTheme="minorHAnsi" w:cs="Tahoma"/>
          <w:i/>
          <w:sz w:val="22"/>
          <w:szCs w:val="22"/>
          <w:lang w:val="en-US"/>
        </w:rPr>
        <w:t>.</w:t>
      </w:r>
    </w:p>
    <w:p w:rsidR="00F83CB0" w:rsidRPr="0067534F" w:rsidRDefault="00F83CB0" w:rsidP="00F83CB0">
      <w:pPr>
        <w:rPr>
          <w:rFonts w:cs="Tahoma"/>
          <w:szCs w:val="20"/>
          <w:lang w:val="en-GB"/>
        </w:rPr>
      </w:pPr>
    </w:p>
    <w:p w:rsidR="00F83CB0" w:rsidRDefault="00F83CB0" w:rsidP="00F83CB0">
      <w:pPr>
        <w:pStyle w:val="Heading2"/>
        <w:rPr>
          <w:i/>
        </w:rPr>
      </w:pPr>
      <w:bookmarkStart w:id="9" w:name="_Toc276453155"/>
      <w:r>
        <w:t>Selection procedure</w:t>
      </w:r>
      <w:bookmarkEnd w:id="9"/>
    </w:p>
    <w:p w:rsidR="00F83CB0" w:rsidRPr="00194DE4" w:rsidRDefault="00F83CB0" w:rsidP="003932B7">
      <w:pPr>
        <w:spacing w:after="0"/>
        <w:ind w:left="-357" w:firstLine="357"/>
        <w:rPr>
          <w:rFonts w:cs="Tahoma"/>
          <w:lang w:val="en-US"/>
        </w:rPr>
      </w:pPr>
      <w:r w:rsidRPr="00194DE4">
        <w:rPr>
          <w:rFonts w:cs="Tahoma"/>
          <w:lang w:val="en-GB"/>
        </w:rPr>
        <w:t>1)</w:t>
      </w:r>
      <w:r w:rsidRPr="00194DE4">
        <w:rPr>
          <w:rFonts w:cs="Tahoma"/>
          <w:lang w:val="en-US"/>
        </w:rPr>
        <w:t xml:space="preserve"> The OeAD-GmbH checks the formal eligibility of the applications: </w:t>
      </w:r>
    </w:p>
    <w:p w:rsidR="00F83CB0" w:rsidRPr="00194DE4" w:rsidRDefault="00F83CB0" w:rsidP="00F83CB0">
      <w:pPr>
        <w:pStyle w:val="Listenabsatz1"/>
        <w:numPr>
          <w:ilvl w:val="0"/>
          <w:numId w:val="4"/>
        </w:numPr>
        <w:spacing w:line="280" w:lineRule="exact"/>
        <w:rPr>
          <w:rFonts w:asciiTheme="minorHAnsi" w:hAnsiTheme="minorHAnsi"/>
          <w:sz w:val="22"/>
        </w:rPr>
      </w:pPr>
      <w:r w:rsidRPr="00194DE4">
        <w:rPr>
          <w:rFonts w:asciiTheme="minorHAnsi" w:hAnsiTheme="minorHAnsi"/>
          <w:sz w:val="22"/>
        </w:rPr>
        <w:t>complete and correct applications and documents</w:t>
      </w:r>
    </w:p>
    <w:p w:rsidR="00F83CB0" w:rsidRPr="00194DE4" w:rsidRDefault="00F83CB0" w:rsidP="00F83CB0">
      <w:pPr>
        <w:pStyle w:val="Listenabsatz1"/>
        <w:numPr>
          <w:ilvl w:val="0"/>
          <w:numId w:val="4"/>
        </w:numPr>
        <w:spacing w:line="280" w:lineRule="exact"/>
        <w:rPr>
          <w:rFonts w:asciiTheme="minorHAnsi" w:hAnsiTheme="minorHAnsi"/>
          <w:sz w:val="22"/>
        </w:rPr>
      </w:pPr>
      <w:r w:rsidRPr="00194DE4">
        <w:rPr>
          <w:rFonts w:asciiTheme="minorHAnsi" w:hAnsiTheme="minorHAnsi"/>
          <w:sz w:val="22"/>
        </w:rPr>
        <w:lastRenderedPageBreak/>
        <w:t>eligibility of applicant</w:t>
      </w:r>
    </w:p>
    <w:p w:rsidR="00F83CB0" w:rsidRPr="00194DE4" w:rsidRDefault="00F83CB0" w:rsidP="00F83CB0">
      <w:pPr>
        <w:pStyle w:val="Listenabsatz1"/>
        <w:numPr>
          <w:ilvl w:val="0"/>
          <w:numId w:val="4"/>
        </w:numPr>
        <w:spacing w:line="280" w:lineRule="exact"/>
        <w:rPr>
          <w:rFonts w:asciiTheme="minorHAnsi" w:hAnsiTheme="minorHAnsi"/>
          <w:sz w:val="22"/>
        </w:rPr>
      </w:pPr>
      <w:r w:rsidRPr="00194DE4">
        <w:rPr>
          <w:rFonts w:asciiTheme="minorHAnsi" w:hAnsiTheme="minorHAnsi"/>
          <w:sz w:val="22"/>
        </w:rPr>
        <w:t>meeting of deadlines</w:t>
      </w:r>
    </w:p>
    <w:p w:rsidR="00F83CB0" w:rsidRPr="00194DE4" w:rsidRDefault="00F83CB0" w:rsidP="00F83CB0">
      <w:pPr>
        <w:pStyle w:val="Listenabsatz1"/>
        <w:numPr>
          <w:ilvl w:val="0"/>
          <w:numId w:val="0"/>
        </w:numPr>
        <w:spacing w:line="280" w:lineRule="exact"/>
        <w:rPr>
          <w:rFonts w:asciiTheme="minorHAnsi" w:hAnsiTheme="minorHAnsi"/>
          <w:strike/>
          <w:sz w:val="22"/>
        </w:rPr>
      </w:pPr>
    </w:p>
    <w:p w:rsidR="00F83CB0" w:rsidRPr="00194DE4" w:rsidRDefault="00F83CB0" w:rsidP="00F83CB0">
      <w:pPr>
        <w:rPr>
          <w:rFonts w:cs="Tahoma"/>
          <w:lang w:val="en-US"/>
        </w:rPr>
      </w:pPr>
      <w:r w:rsidRPr="00194DE4">
        <w:rPr>
          <w:rFonts w:cs="Tahoma"/>
          <w:lang w:val="en-US"/>
        </w:rPr>
        <w:t>2) Experts review</w:t>
      </w:r>
      <w:r w:rsidRPr="00194DE4">
        <w:rPr>
          <w:rFonts w:cs="Tahoma"/>
          <w:lang w:val="en-US"/>
        </w:rPr>
        <w:br/>
        <w:t xml:space="preserve">All eligible applications will be reviewed by </w:t>
      </w:r>
      <w:r w:rsidR="00760355" w:rsidRPr="00194DE4">
        <w:rPr>
          <w:rFonts w:cs="Tahoma"/>
          <w:lang w:val="en-US"/>
        </w:rPr>
        <w:t xml:space="preserve">one to </w:t>
      </w:r>
      <w:r w:rsidRPr="00194DE4">
        <w:rPr>
          <w:rFonts w:cs="Tahoma"/>
          <w:lang w:val="en-US"/>
        </w:rPr>
        <w:t xml:space="preserve">two experts. The expert team should be gender balanced. </w:t>
      </w:r>
    </w:p>
    <w:p w:rsidR="00F83CB0" w:rsidRPr="00194DE4" w:rsidRDefault="00F83CB0" w:rsidP="003932B7">
      <w:pPr>
        <w:spacing w:after="0"/>
        <w:ind w:left="-357" w:firstLine="357"/>
        <w:rPr>
          <w:rFonts w:cs="Tahoma"/>
          <w:lang w:val="en-US"/>
        </w:rPr>
      </w:pPr>
      <w:r w:rsidRPr="00194DE4">
        <w:rPr>
          <w:rFonts w:cs="Tahoma"/>
          <w:lang w:val="en-US"/>
        </w:rPr>
        <w:t>3) Final decision by the Selection Board (based on the result of the score)</w:t>
      </w:r>
    </w:p>
    <w:p w:rsidR="00F83CB0" w:rsidRPr="00194DE4" w:rsidRDefault="00F83CB0" w:rsidP="002C6B8A">
      <w:pPr>
        <w:spacing w:after="0"/>
        <w:rPr>
          <w:rFonts w:cs="Tahoma"/>
          <w:lang w:val="en-US"/>
        </w:rPr>
      </w:pPr>
      <w:r w:rsidRPr="00194DE4">
        <w:rPr>
          <w:rFonts w:cs="Tahoma"/>
          <w:lang w:val="en-US"/>
        </w:rPr>
        <w:t xml:space="preserve">Members of the Selection Board (it will be tried to have a </w:t>
      </w:r>
      <w:r w:rsidRPr="00194DE4">
        <w:rPr>
          <w:lang w:val="en-US"/>
        </w:rPr>
        <w:t>gender balanced board)</w:t>
      </w:r>
      <w:r w:rsidRPr="00194DE4">
        <w:rPr>
          <w:rFonts w:cs="Tahoma"/>
          <w:lang w:val="en-US"/>
        </w:rPr>
        <w:t>:</w:t>
      </w:r>
    </w:p>
    <w:p w:rsidR="00F83CB0" w:rsidRPr="00194DE4" w:rsidRDefault="00F83CB0" w:rsidP="00F83CB0">
      <w:pPr>
        <w:pStyle w:val="Listenabsatz1"/>
        <w:numPr>
          <w:ilvl w:val="0"/>
          <w:numId w:val="7"/>
        </w:numPr>
        <w:rPr>
          <w:rFonts w:asciiTheme="minorHAnsi" w:hAnsiTheme="minorHAnsi"/>
          <w:sz w:val="22"/>
          <w:lang w:val="en-US"/>
        </w:rPr>
      </w:pPr>
      <w:r w:rsidRPr="00194DE4">
        <w:rPr>
          <w:rFonts w:asciiTheme="minorHAnsi" w:hAnsiTheme="minorHAnsi"/>
          <w:sz w:val="22"/>
          <w:lang w:val="en-US"/>
        </w:rPr>
        <w:t>ADA: Head of Selection Board</w:t>
      </w:r>
    </w:p>
    <w:p w:rsidR="00F83CB0" w:rsidRPr="00194DE4" w:rsidRDefault="00F83CB0" w:rsidP="00F83CB0">
      <w:pPr>
        <w:pStyle w:val="Listenabsatz1"/>
        <w:numPr>
          <w:ilvl w:val="0"/>
          <w:numId w:val="7"/>
        </w:numPr>
        <w:rPr>
          <w:rFonts w:asciiTheme="minorHAnsi" w:hAnsiTheme="minorHAnsi"/>
          <w:sz w:val="22"/>
          <w:lang w:val="en-US"/>
        </w:rPr>
      </w:pPr>
      <w:r w:rsidRPr="00194DE4">
        <w:rPr>
          <w:rFonts w:asciiTheme="minorHAnsi" w:hAnsiTheme="minorHAnsi"/>
          <w:sz w:val="22"/>
          <w:lang w:val="en-US"/>
        </w:rPr>
        <w:t>MEST representative for HERAS project</w:t>
      </w:r>
    </w:p>
    <w:p w:rsidR="00F83CB0" w:rsidRPr="00194DE4" w:rsidRDefault="00F83CB0" w:rsidP="00F83CB0">
      <w:pPr>
        <w:pStyle w:val="Listenabsatz1"/>
        <w:numPr>
          <w:ilvl w:val="0"/>
          <w:numId w:val="7"/>
        </w:numPr>
        <w:rPr>
          <w:rFonts w:asciiTheme="minorHAnsi" w:hAnsiTheme="minorHAnsi"/>
          <w:sz w:val="22"/>
          <w:lang w:val="en-US"/>
        </w:rPr>
      </w:pPr>
      <w:r w:rsidRPr="00194DE4">
        <w:rPr>
          <w:rFonts w:asciiTheme="minorHAnsi" w:hAnsiTheme="minorHAnsi"/>
          <w:sz w:val="22"/>
          <w:lang w:val="en-US"/>
        </w:rPr>
        <w:t>OeAD representative for HERAS project</w:t>
      </w:r>
      <w:r w:rsidR="006835A3">
        <w:rPr>
          <w:rFonts w:asciiTheme="minorHAnsi" w:hAnsiTheme="minorHAnsi"/>
          <w:sz w:val="22"/>
          <w:lang w:val="en-US"/>
        </w:rPr>
        <w:t xml:space="preserve"> (without vote)</w:t>
      </w:r>
    </w:p>
    <w:p w:rsidR="00F83CB0" w:rsidRPr="00194DE4" w:rsidRDefault="00F83CB0" w:rsidP="00F83CB0">
      <w:pPr>
        <w:pStyle w:val="Listenabsatz1"/>
        <w:numPr>
          <w:ilvl w:val="0"/>
          <w:numId w:val="7"/>
        </w:numPr>
        <w:rPr>
          <w:rFonts w:asciiTheme="minorHAnsi" w:hAnsiTheme="minorHAnsi"/>
          <w:sz w:val="22"/>
          <w:lang w:val="en-US"/>
        </w:rPr>
      </w:pPr>
      <w:r w:rsidRPr="00194DE4">
        <w:rPr>
          <w:rFonts w:asciiTheme="minorHAnsi" w:hAnsiTheme="minorHAnsi"/>
          <w:sz w:val="22"/>
          <w:lang w:val="en-US"/>
        </w:rPr>
        <w:t>WUS-Austria</w:t>
      </w:r>
    </w:p>
    <w:p w:rsidR="00F83CB0" w:rsidRDefault="00F83CB0" w:rsidP="00F83CB0">
      <w:pPr>
        <w:spacing w:after="0" w:line="240" w:lineRule="auto"/>
        <w:rPr>
          <w:rFonts w:cs="Tahoma"/>
          <w:szCs w:val="20"/>
          <w:lang w:val="en-GB"/>
        </w:rPr>
      </w:pPr>
    </w:p>
    <w:p w:rsidR="00F83CB0" w:rsidRDefault="00F83CB0" w:rsidP="00F83CB0">
      <w:pPr>
        <w:spacing w:after="0" w:line="240" w:lineRule="auto"/>
        <w:rPr>
          <w:rFonts w:cs="Tahoma"/>
          <w:szCs w:val="20"/>
          <w:lang w:val="en-GB"/>
        </w:rPr>
      </w:pPr>
      <w:r>
        <w:rPr>
          <w:rFonts w:cs="Tahoma"/>
          <w:szCs w:val="20"/>
          <w:lang w:val="en-GB"/>
        </w:rPr>
        <w:t>The Selection Board will aim at reaching a balanced portfolio of grants, taking into account the objectives of the call, the quality of the applications and the experts review.</w:t>
      </w:r>
    </w:p>
    <w:p w:rsidR="00F83CB0" w:rsidRDefault="00F83CB0" w:rsidP="00F83CB0">
      <w:pPr>
        <w:spacing w:after="0" w:line="240" w:lineRule="auto"/>
        <w:rPr>
          <w:rFonts w:cs="Tahoma"/>
          <w:szCs w:val="20"/>
          <w:lang w:val="en-GB"/>
        </w:rPr>
      </w:pPr>
    </w:p>
    <w:p w:rsidR="00F83CB0" w:rsidRPr="00194DE4" w:rsidRDefault="00F83CB0" w:rsidP="00F83CB0">
      <w:pPr>
        <w:spacing w:after="0" w:line="240" w:lineRule="auto"/>
        <w:rPr>
          <w:rFonts w:cs="Tahoma"/>
          <w:lang w:val="en-GB"/>
        </w:rPr>
      </w:pPr>
      <w:r w:rsidRPr="00194DE4">
        <w:rPr>
          <w:rFonts w:cs="Tahoma"/>
          <w:lang w:val="en-GB"/>
        </w:rPr>
        <w:t xml:space="preserve">Aspects that may be decisive when a choice between equally scored applications needs to be made: </w:t>
      </w:r>
    </w:p>
    <w:p w:rsidR="00F83CB0" w:rsidRPr="00194DE4" w:rsidRDefault="00F83CB0" w:rsidP="00672F7A">
      <w:pPr>
        <w:pStyle w:val="ListParagraph"/>
        <w:numPr>
          <w:ilvl w:val="0"/>
          <w:numId w:val="6"/>
        </w:numPr>
        <w:spacing w:after="0"/>
        <w:rPr>
          <w:rFonts w:asciiTheme="minorHAnsi" w:hAnsiTheme="minorHAnsi" w:cs="Tahoma"/>
          <w:sz w:val="22"/>
          <w:lang w:val="en-GB"/>
        </w:rPr>
      </w:pPr>
      <w:r w:rsidRPr="00194DE4">
        <w:rPr>
          <w:rFonts w:asciiTheme="minorHAnsi" w:hAnsiTheme="minorHAnsi" w:cs="Tahoma"/>
          <w:sz w:val="22"/>
          <w:lang w:val="en-US"/>
        </w:rPr>
        <w:t>projects performed as “sandwich programmes”</w:t>
      </w:r>
      <w:r w:rsidR="00672F7A">
        <w:rPr>
          <w:rFonts w:asciiTheme="minorHAnsi" w:hAnsiTheme="minorHAnsi" w:cs="Tahoma"/>
          <w:sz w:val="22"/>
          <w:lang w:val="en-US"/>
        </w:rPr>
        <w:t xml:space="preserve"> </w:t>
      </w:r>
      <w:r w:rsidR="00672F7A">
        <w:rPr>
          <w:rFonts w:asciiTheme="minorHAnsi" w:hAnsiTheme="minorHAnsi" w:cs="Tahoma"/>
          <w:lang w:val="en-US"/>
        </w:rPr>
        <w:t>(</w:t>
      </w:r>
      <w:r w:rsidR="004327DD">
        <w:rPr>
          <w:rFonts w:asciiTheme="minorHAnsi" w:hAnsiTheme="minorHAnsi" w:cs="Tahoma"/>
          <w:lang w:val="en-US"/>
        </w:rPr>
        <w:t>During the st</w:t>
      </w:r>
      <w:r w:rsidR="00672F7A" w:rsidRPr="00672F7A">
        <w:rPr>
          <w:rFonts w:asciiTheme="minorHAnsi" w:hAnsiTheme="minorHAnsi" w:cs="Tahoma"/>
          <w:lang w:val="en-US"/>
        </w:rPr>
        <w:t>udies the scholars will keep close contact to their home institutions and parts of the studies will be performed at the home institution. There is no regulation which time or which parts of the studies should be performed at the home institution, the decision on this should be taken by the scientific supervisor together with the scholar on an individual basis</w:t>
      </w:r>
      <w:r w:rsidR="00941CC3">
        <w:rPr>
          <w:rFonts w:asciiTheme="minorHAnsi" w:hAnsiTheme="minorHAnsi" w:cs="Tahoma"/>
          <w:lang w:val="en-US"/>
        </w:rPr>
        <w:t>)</w:t>
      </w:r>
    </w:p>
    <w:p w:rsidR="00F83CB0" w:rsidRPr="00194DE4" w:rsidRDefault="00F83CB0" w:rsidP="00F83CB0">
      <w:pPr>
        <w:pStyle w:val="ListParagraph"/>
        <w:numPr>
          <w:ilvl w:val="0"/>
          <w:numId w:val="6"/>
        </w:numPr>
        <w:spacing w:after="0"/>
        <w:ind w:left="714" w:hanging="357"/>
        <w:rPr>
          <w:rFonts w:asciiTheme="minorHAnsi" w:hAnsiTheme="minorHAnsi" w:cs="Tahoma"/>
          <w:sz w:val="22"/>
          <w:lang w:val="en-GB"/>
        </w:rPr>
      </w:pPr>
      <w:r w:rsidRPr="00194DE4">
        <w:rPr>
          <w:rFonts w:asciiTheme="minorHAnsi" w:hAnsiTheme="minorHAnsi" w:cs="Tahoma"/>
          <w:sz w:val="22"/>
          <w:lang w:val="en-GB"/>
        </w:rPr>
        <w:t>gender: t</w:t>
      </w:r>
      <w:r w:rsidRPr="00194DE4">
        <w:rPr>
          <w:rFonts w:asciiTheme="minorHAnsi" w:hAnsiTheme="minorHAnsi"/>
          <w:sz w:val="22"/>
          <w:lang w:val="en-GB"/>
        </w:rPr>
        <w:t>o increase the representation of women amongst scholars, women will be selected preferentially in cases of equal qualification of female and male candidates</w:t>
      </w:r>
    </w:p>
    <w:p w:rsidR="00F83CB0" w:rsidRPr="00194DE4" w:rsidRDefault="00F83CB0" w:rsidP="00F83CB0">
      <w:pPr>
        <w:pStyle w:val="ListParagraph"/>
        <w:numPr>
          <w:ilvl w:val="0"/>
          <w:numId w:val="6"/>
        </w:numPr>
        <w:spacing w:after="0"/>
        <w:rPr>
          <w:rFonts w:asciiTheme="minorHAnsi" w:hAnsiTheme="minorHAnsi" w:cs="Tahoma"/>
          <w:sz w:val="22"/>
          <w:lang w:val="en-GB"/>
        </w:rPr>
      </w:pPr>
      <w:r w:rsidRPr="00194DE4">
        <w:rPr>
          <w:rFonts w:asciiTheme="minorHAnsi" w:hAnsiTheme="minorHAnsi" w:cs="Tahoma"/>
          <w:sz w:val="22"/>
          <w:lang w:val="en-GB"/>
        </w:rPr>
        <w:t>applicants from underrepresented, vulnerable groups (such as students with disabilities, minorities, non-traditional students)</w:t>
      </w:r>
    </w:p>
    <w:p w:rsidR="00F83CB0" w:rsidRPr="00194DE4" w:rsidRDefault="00F83CB0" w:rsidP="00F83CB0">
      <w:pPr>
        <w:pStyle w:val="ListParagraph"/>
        <w:numPr>
          <w:ilvl w:val="0"/>
          <w:numId w:val="6"/>
        </w:numPr>
        <w:spacing w:after="0"/>
        <w:ind w:left="714" w:hanging="357"/>
        <w:rPr>
          <w:rFonts w:asciiTheme="minorHAnsi" w:hAnsiTheme="minorHAnsi" w:cs="Tahoma"/>
          <w:sz w:val="22"/>
          <w:lang w:val="en-GB"/>
        </w:rPr>
      </w:pPr>
      <w:r w:rsidRPr="00194DE4">
        <w:rPr>
          <w:rFonts w:asciiTheme="minorHAnsi" w:hAnsiTheme="minorHAnsi" w:cs="Tahoma"/>
          <w:sz w:val="22"/>
          <w:lang w:val="en-GB"/>
        </w:rPr>
        <w:t>PhD topics dealing with cross cutting themes</w:t>
      </w:r>
      <w:r w:rsidR="00760355" w:rsidRPr="00194DE4">
        <w:rPr>
          <w:rFonts w:asciiTheme="minorHAnsi" w:hAnsiTheme="minorHAnsi" w:cs="Tahoma"/>
          <w:sz w:val="22"/>
          <w:lang w:val="en-GB"/>
        </w:rPr>
        <w:t>,</w:t>
      </w:r>
      <w:r w:rsidRPr="00194DE4">
        <w:rPr>
          <w:rFonts w:asciiTheme="minorHAnsi" w:hAnsiTheme="minorHAnsi" w:cs="Tahoma"/>
          <w:sz w:val="22"/>
          <w:lang w:val="en-GB"/>
        </w:rPr>
        <w:t xml:space="preserve"> balanced overall coverage of themes and different scientific disciplines</w:t>
      </w:r>
    </w:p>
    <w:p w:rsidR="00F83CB0" w:rsidRDefault="00F83CB0" w:rsidP="00F83CB0">
      <w:pPr>
        <w:spacing w:after="0"/>
        <w:rPr>
          <w:rFonts w:cs="Tahoma"/>
          <w:szCs w:val="20"/>
          <w:lang w:val="en-GB"/>
        </w:rPr>
      </w:pPr>
      <w:r>
        <w:rPr>
          <w:rFonts w:cs="Tahoma"/>
          <w:szCs w:val="20"/>
          <w:lang w:val="en-GB"/>
        </w:rPr>
        <w:t>The Selection Board will formally approve the decisions and advice the OeAD-GmbH to start the contracting process.</w:t>
      </w:r>
    </w:p>
    <w:p w:rsidR="003932B7" w:rsidRDefault="003932B7" w:rsidP="00F83CB0">
      <w:pPr>
        <w:spacing w:after="0"/>
        <w:rPr>
          <w:rStyle w:val="FormatvorlageLateinShaker2RegularSchwarz"/>
          <w:sz w:val="20"/>
          <w:szCs w:val="20"/>
          <w:lang w:val="en-GB"/>
        </w:rPr>
      </w:pPr>
    </w:p>
    <w:p w:rsidR="00F83CB0" w:rsidRDefault="00F83CB0" w:rsidP="00F83CB0">
      <w:pPr>
        <w:pStyle w:val="Heading2"/>
        <w:rPr>
          <w:i/>
        </w:rPr>
      </w:pPr>
      <w:bookmarkStart w:id="10" w:name="_Toc276453156"/>
      <w:r>
        <w:t>Information and contact</w:t>
      </w:r>
    </w:p>
    <w:p w:rsidR="00F83CB0" w:rsidRDefault="00F83CB0" w:rsidP="00F83CB0">
      <w:pPr>
        <w:spacing w:after="0"/>
        <w:rPr>
          <w:lang w:val="en-GB"/>
        </w:rPr>
      </w:pPr>
      <w:r>
        <w:rPr>
          <w:lang w:val="en-GB"/>
        </w:rPr>
        <w:t>Austrian Agency for International Cooperation in Education and Research (OeAD-GmbH)</w:t>
      </w:r>
    </w:p>
    <w:p w:rsidR="00F83CB0" w:rsidRDefault="00F83CB0" w:rsidP="00F83CB0">
      <w:pPr>
        <w:spacing w:after="0"/>
        <w:rPr>
          <w:lang w:val="en-GB"/>
        </w:rPr>
      </w:pPr>
      <w:r>
        <w:rPr>
          <w:lang w:val="en-GB"/>
        </w:rPr>
        <w:t xml:space="preserve">ICM - Centre for International Cooperation &amp; Mobility </w:t>
      </w:r>
    </w:p>
    <w:p w:rsidR="00F83CB0" w:rsidRPr="00F83CB0" w:rsidRDefault="00F83CB0" w:rsidP="00F83CB0">
      <w:pPr>
        <w:spacing w:after="0"/>
      </w:pPr>
      <w:r w:rsidRPr="00F83CB0">
        <w:t>Ebendorferstraße 7, 1010 Vienna, Austria</w:t>
      </w:r>
    </w:p>
    <w:p w:rsidR="003932B7" w:rsidRDefault="00C41474" w:rsidP="003932B7">
      <w:pPr>
        <w:spacing w:after="0"/>
        <w:rPr>
          <w:u w:val="single"/>
        </w:rPr>
      </w:pPr>
      <w:hyperlink r:id="rId9" w:history="1">
        <w:r w:rsidR="00F83CB0" w:rsidRPr="00F83CB0">
          <w:rPr>
            <w:u w:val="single"/>
          </w:rPr>
          <w:t>icm@oead.at</w:t>
        </w:r>
      </w:hyperlink>
      <w:bookmarkEnd w:id="10"/>
    </w:p>
    <w:p w:rsidR="00F83CB0" w:rsidRPr="00A41191" w:rsidRDefault="00F83CB0" w:rsidP="003932B7">
      <w:pPr>
        <w:spacing w:after="0"/>
        <w:rPr>
          <w:rFonts w:ascii="Arial" w:hAnsi="Arial" w:cs="Arial"/>
          <w:b/>
          <w:bCs/>
          <w:iCs/>
          <w:sz w:val="26"/>
          <w:szCs w:val="26"/>
        </w:rPr>
      </w:pPr>
      <w:r w:rsidRPr="00A41191">
        <w:rPr>
          <w:rFonts w:ascii="Arial" w:hAnsi="Arial" w:cs="Arial"/>
          <w:b/>
          <w:bCs/>
          <w:iCs/>
          <w:sz w:val="26"/>
          <w:szCs w:val="26"/>
        </w:rPr>
        <w:br w:type="page"/>
      </w:r>
    </w:p>
    <w:p w:rsidR="00F83CB0" w:rsidRDefault="00F83CB0" w:rsidP="00F83CB0">
      <w:pPr>
        <w:pStyle w:val="Heading2"/>
        <w:rPr>
          <w:i/>
        </w:rPr>
      </w:pPr>
      <w:r>
        <w:lastRenderedPageBreak/>
        <w:t>Selection criteria and scoring matrix – PhD/Post-doc grants</w:t>
      </w: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57" w:type="dxa"/>
          <w:left w:w="70" w:type="dxa"/>
          <w:bottom w:w="57" w:type="dxa"/>
          <w:right w:w="70" w:type="dxa"/>
        </w:tblCellMar>
        <w:tblLook w:val="0000" w:firstRow="0" w:lastRow="0" w:firstColumn="0" w:lastColumn="0" w:noHBand="0" w:noVBand="0"/>
      </w:tblPr>
      <w:tblGrid>
        <w:gridCol w:w="2375"/>
        <w:gridCol w:w="7125"/>
      </w:tblGrid>
      <w:tr w:rsidR="00F83CB0" w:rsidRPr="00985ECF" w:rsidTr="009F75DE">
        <w:trPr>
          <w:trHeight w:val="714"/>
        </w:trPr>
        <w:tc>
          <w:tcPr>
            <w:tcW w:w="1250" w:type="pct"/>
            <w:shd w:val="clear" w:color="auto" w:fill="CCCCCC"/>
          </w:tcPr>
          <w:p w:rsidR="00F83CB0" w:rsidRDefault="00F83CB0" w:rsidP="009F75DE">
            <w:pPr>
              <w:rPr>
                <w:rFonts w:cs="Tahoma"/>
                <w:b/>
                <w:lang w:val="en-GB"/>
              </w:rPr>
            </w:pPr>
            <w:r>
              <w:rPr>
                <w:rFonts w:cs="Tahoma"/>
                <w:b/>
                <w:lang w:val="en-GB"/>
              </w:rPr>
              <w:t>Criteria</w:t>
            </w:r>
          </w:p>
        </w:tc>
        <w:tc>
          <w:tcPr>
            <w:tcW w:w="3750" w:type="pct"/>
            <w:shd w:val="clear" w:color="auto" w:fill="CCCCCC"/>
          </w:tcPr>
          <w:p w:rsidR="00F83CB0" w:rsidRDefault="00F83CB0" w:rsidP="009F75DE">
            <w:pPr>
              <w:rPr>
                <w:rFonts w:cs="Tahoma"/>
                <w:b/>
                <w:bCs/>
                <w:lang w:val="en-GB"/>
              </w:rPr>
            </w:pPr>
            <w:r>
              <w:rPr>
                <w:rFonts w:cs="Tahoma"/>
                <w:b/>
                <w:bCs/>
                <w:lang w:val="en-GB"/>
              </w:rPr>
              <w:t>Assessment by experts (in points; comments can be added) based upon</w:t>
            </w:r>
          </w:p>
        </w:tc>
      </w:tr>
      <w:tr w:rsidR="00F83CB0" w:rsidRPr="00985ECF" w:rsidTr="009F75DE">
        <w:trPr>
          <w:cantSplit/>
          <w:trHeight w:val="2434"/>
        </w:trPr>
        <w:tc>
          <w:tcPr>
            <w:tcW w:w="1250" w:type="pct"/>
            <w:shd w:val="clear" w:color="auto" w:fill="E6E6E6"/>
          </w:tcPr>
          <w:p w:rsidR="00F83CB0" w:rsidRDefault="00F83CB0" w:rsidP="009F75DE">
            <w:pPr>
              <w:rPr>
                <w:rFonts w:cs="Tahoma"/>
                <w:b/>
                <w:lang w:val="en-GB"/>
              </w:rPr>
            </w:pPr>
            <w:r>
              <w:rPr>
                <w:rFonts w:cs="Tahoma"/>
                <w:b/>
                <w:lang w:val="en-GB"/>
              </w:rPr>
              <w:t>Relevance of the thematic focus</w:t>
            </w:r>
          </w:p>
          <w:p w:rsidR="00F83CB0" w:rsidRDefault="00F83CB0" w:rsidP="009F75DE">
            <w:pPr>
              <w:rPr>
                <w:rFonts w:cs="Tahoma"/>
                <w:b/>
                <w:lang w:val="en-GB"/>
              </w:rPr>
            </w:pPr>
            <w:r>
              <w:rPr>
                <w:rFonts w:cs="Tahoma"/>
                <w:lang w:val="en-GB"/>
              </w:rPr>
              <w:t>(max. 20 points)</w:t>
            </w:r>
          </w:p>
        </w:tc>
        <w:tc>
          <w:tcPr>
            <w:tcW w:w="3750" w:type="pct"/>
          </w:tcPr>
          <w:p w:rsidR="00F83CB0" w:rsidRPr="002C6B8A" w:rsidRDefault="00F83CB0" w:rsidP="00220373">
            <w:pPr>
              <w:spacing w:after="0"/>
              <w:ind w:left="108"/>
              <w:rPr>
                <w:rFonts w:cs="Tahoma"/>
                <w:lang w:val="en-GB"/>
              </w:rPr>
            </w:pPr>
            <w:r w:rsidRPr="002C6B8A">
              <w:rPr>
                <w:rFonts w:cs="Tahoma"/>
                <w:lang w:val="en-GB"/>
              </w:rPr>
              <w:t>Is the topic chosen alongside o</w:t>
            </w:r>
            <w:r w:rsidR="002C6B8A">
              <w:rPr>
                <w:rFonts w:cs="Tahoma"/>
                <w:lang w:val="en-GB"/>
              </w:rPr>
              <w:t>ne of the following disciplines?</w:t>
            </w:r>
            <w:r w:rsidRPr="002C6B8A">
              <w:rPr>
                <w:rFonts w:cs="Tahoma"/>
                <w:lang w:val="en-GB"/>
              </w:rPr>
              <w:t xml:space="preserve"> </w:t>
            </w:r>
          </w:p>
          <w:p w:rsidR="00F83CB0" w:rsidRPr="002C6B8A" w:rsidRDefault="00F83CB0" w:rsidP="002C6B8A">
            <w:pPr>
              <w:pStyle w:val="ListParagraph"/>
              <w:numPr>
                <w:ilvl w:val="0"/>
                <w:numId w:val="9"/>
              </w:numPr>
              <w:jc w:val="left"/>
              <w:rPr>
                <w:rFonts w:asciiTheme="minorHAnsi" w:hAnsiTheme="minorHAnsi" w:cs="Tahoma"/>
                <w:sz w:val="22"/>
                <w:lang w:val="en-GB"/>
              </w:rPr>
            </w:pPr>
            <w:r w:rsidRPr="002C6B8A">
              <w:rPr>
                <w:rFonts w:asciiTheme="minorHAnsi" w:hAnsiTheme="minorHAnsi" w:cs="Tahoma"/>
                <w:sz w:val="22"/>
                <w:lang w:val="en-GB"/>
              </w:rPr>
              <w:t>Environment, Energy and Natural Resources</w:t>
            </w:r>
          </w:p>
          <w:p w:rsidR="00F83CB0" w:rsidRPr="002C6B8A" w:rsidRDefault="00F83CB0" w:rsidP="002C6B8A">
            <w:pPr>
              <w:pStyle w:val="ListParagraph"/>
              <w:numPr>
                <w:ilvl w:val="0"/>
                <w:numId w:val="9"/>
              </w:numPr>
              <w:jc w:val="left"/>
              <w:rPr>
                <w:rFonts w:asciiTheme="minorHAnsi" w:hAnsiTheme="minorHAnsi" w:cs="Tahoma"/>
                <w:sz w:val="22"/>
                <w:lang w:val="en-GB"/>
              </w:rPr>
            </w:pPr>
            <w:r w:rsidRPr="002C6B8A">
              <w:rPr>
                <w:rFonts w:asciiTheme="minorHAnsi" w:hAnsiTheme="minorHAnsi" w:cs="Tahoma"/>
                <w:sz w:val="22"/>
                <w:lang w:val="en-GB"/>
              </w:rPr>
              <w:t>Agricultural Production and Food Safety,</w:t>
            </w:r>
          </w:p>
          <w:p w:rsidR="00F83CB0" w:rsidRPr="002C6B8A" w:rsidRDefault="00F83CB0" w:rsidP="002C6B8A">
            <w:pPr>
              <w:pStyle w:val="ListParagraph"/>
              <w:numPr>
                <w:ilvl w:val="0"/>
                <w:numId w:val="9"/>
              </w:numPr>
              <w:jc w:val="left"/>
              <w:rPr>
                <w:rFonts w:asciiTheme="minorHAnsi" w:hAnsiTheme="minorHAnsi" w:cs="Tahoma"/>
                <w:sz w:val="22"/>
                <w:lang w:val="en-GB"/>
              </w:rPr>
            </w:pPr>
            <w:r w:rsidRPr="002C6B8A">
              <w:rPr>
                <w:rFonts w:asciiTheme="minorHAnsi" w:hAnsiTheme="minorHAnsi" w:cs="Tahoma"/>
                <w:sz w:val="22"/>
                <w:lang w:val="en-GB"/>
              </w:rPr>
              <w:t>Medical Research</w:t>
            </w:r>
          </w:p>
          <w:p w:rsidR="00F83CB0" w:rsidRPr="002C6B8A" w:rsidRDefault="00F83CB0" w:rsidP="002C6B8A">
            <w:pPr>
              <w:pStyle w:val="ListParagraph"/>
              <w:numPr>
                <w:ilvl w:val="0"/>
                <w:numId w:val="9"/>
              </w:numPr>
              <w:jc w:val="left"/>
              <w:rPr>
                <w:rFonts w:asciiTheme="minorHAnsi" w:hAnsiTheme="minorHAnsi" w:cs="Tahoma"/>
                <w:sz w:val="22"/>
                <w:lang w:val="en-GB"/>
              </w:rPr>
            </w:pPr>
            <w:r w:rsidRPr="002C6B8A">
              <w:rPr>
                <w:rFonts w:asciiTheme="minorHAnsi" w:hAnsiTheme="minorHAnsi" w:cs="Tahoma"/>
                <w:sz w:val="22"/>
                <w:lang w:val="en-GB"/>
              </w:rPr>
              <w:t>Development of a Knowledge Based Society</w:t>
            </w:r>
          </w:p>
          <w:p w:rsidR="00F83CB0" w:rsidRPr="002C6B8A" w:rsidRDefault="00F83CB0" w:rsidP="002C6B8A">
            <w:pPr>
              <w:pStyle w:val="ListParagraph"/>
              <w:numPr>
                <w:ilvl w:val="0"/>
                <w:numId w:val="9"/>
              </w:numPr>
              <w:jc w:val="left"/>
              <w:rPr>
                <w:rFonts w:asciiTheme="minorHAnsi" w:hAnsiTheme="minorHAnsi" w:cs="Tahoma"/>
                <w:sz w:val="22"/>
                <w:lang w:val="en-GB"/>
              </w:rPr>
            </w:pPr>
            <w:r w:rsidRPr="002C6B8A">
              <w:rPr>
                <w:rFonts w:asciiTheme="minorHAnsi" w:hAnsiTheme="minorHAnsi" w:cs="Tahoma"/>
                <w:sz w:val="22"/>
                <w:lang w:val="en-GB"/>
              </w:rPr>
              <w:t>Linguistic</w:t>
            </w:r>
            <w:r w:rsidR="00760355" w:rsidRPr="002C6B8A">
              <w:rPr>
                <w:rFonts w:asciiTheme="minorHAnsi" w:hAnsiTheme="minorHAnsi" w:cs="Tahoma"/>
                <w:sz w:val="22"/>
                <w:lang w:val="en-GB"/>
              </w:rPr>
              <w:t>, Historic and Cultural Studies</w:t>
            </w:r>
          </w:p>
          <w:p w:rsidR="002C6B8A" w:rsidRPr="002C6B8A" w:rsidRDefault="002C6B8A" w:rsidP="002C6B8A">
            <w:pPr>
              <w:pStyle w:val="ListParagraph"/>
              <w:numPr>
                <w:ilvl w:val="0"/>
                <w:numId w:val="9"/>
              </w:numPr>
              <w:jc w:val="left"/>
              <w:rPr>
                <w:rFonts w:asciiTheme="minorHAnsi" w:hAnsiTheme="minorHAnsi"/>
                <w:sz w:val="22"/>
                <w:lang w:val="en-GB"/>
              </w:rPr>
            </w:pPr>
            <w:r w:rsidRPr="002C6B8A">
              <w:rPr>
                <w:rFonts w:asciiTheme="minorHAnsi" w:hAnsiTheme="minorHAnsi"/>
                <w:sz w:val="22"/>
                <w:lang w:val="en-GB"/>
              </w:rPr>
              <w:t xml:space="preserve">IT </w:t>
            </w:r>
            <w:r>
              <w:rPr>
                <w:rFonts w:asciiTheme="minorHAnsi" w:hAnsiTheme="minorHAnsi"/>
                <w:sz w:val="22"/>
                <w:lang w:val="en-GB"/>
              </w:rPr>
              <w:t>(</w:t>
            </w:r>
            <w:r w:rsidRPr="002C6B8A">
              <w:rPr>
                <w:rFonts w:asciiTheme="minorHAnsi" w:hAnsiTheme="minorHAnsi"/>
                <w:sz w:val="22"/>
                <w:lang w:val="en-GB"/>
              </w:rPr>
              <w:t>as a crosscutting issue</w:t>
            </w:r>
            <w:r>
              <w:rPr>
                <w:rFonts w:asciiTheme="minorHAnsi" w:hAnsiTheme="minorHAnsi"/>
                <w:sz w:val="22"/>
                <w:lang w:val="en-GB"/>
              </w:rPr>
              <w:t>)</w:t>
            </w:r>
          </w:p>
          <w:p w:rsidR="00F83CB0" w:rsidRPr="002C6B8A" w:rsidRDefault="00F83CB0" w:rsidP="00220373">
            <w:pPr>
              <w:spacing w:after="120"/>
              <w:ind w:left="108"/>
              <w:rPr>
                <w:rFonts w:cs="Tahoma"/>
                <w:lang w:val="en-GB"/>
              </w:rPr>
            </w:pPr>
            <w:r w:rsidRPr="002C6B8A">
              <w:rPr>
                <w:rFonts w:cs="Tahoma"/>
                <w:lang w:val="en-GB"/>
              </w:rPr>
              <w:t>Is the thematic focus relevant to the institutional capacity development?</w:t>
            </w:r>
          </w:p>
          <w:p w:rsidR="00F83CB0" w:rsidRDefault="00F83CB0" w:rsidP="00220373">
            <w:pPr>
              <w:spacing w:after="120"/>
              <w:ind w:left="108"/>
              <w:rPr>
                <w:rFonts w:cs="Tahoma"/>
                <w:lang w:val="en-GB"/>
              </w:rPr>
            </w:pPr>
            <w:r w:rsidRPr="002C6B8A">
              <w:rPr>
                <w:rFonts w:cs="Tahoma"/>
                <w:lang w:val="en-GB"/>
              </w:rPr>
              <w:t>Is the thematic focus relevant to the development of Kosovo?</w:t>
            </w:r>
          </w:p>
          <w:p w:rsidR="00220373" w:rsidRDefault="00220373" w:rsidP="00220373">
            <w:pPr>
              <w:spacing w:after="120"/>
              <w:ind w:left="108"/>
              <w:rPr>
                <w:rFonts w:cs="Tahoma"/>
                <w:lang w:val="en-GB"/>
              </w:rPr>
            </w:pPr>
            <w:r>
              <w:rPr>
                <w:rFonts w:cs="Tahoma"/>
                <w:lang w:val="en-GB"/>
              </w:rPr>
              <w:t>Is the topic chosen alongside one of the cross cutting topics? (gender, environment, peace / human rights / vulnerable groups)</w:t>
            </w:r>
          </w:p>
        </w:tc>
      </w:tr>
      <w:tr w:rsidR="00F83CB0" w:rsidRPr="00985ECF" w:rsidTr="009F75DE">
        <w:trPr>
          <w:cantSplit/>
          <w:trHeight w:val="1134"/>
        </w:trPr>
        <w:tc>
          <w:tcPr>
            <w:tcW w:w="1250" w:type="pct"/>
            <w:shd w:val="clear" w:color="auto" w:fill="E6E6E6"/>
          </w:tcPr>
          <w:p w:rsidR="00F83CB0" w:rsidRDefault="00F83CB0" w:rsidP="009F75DE">
            <w:pPr>
              <w:rPr>
                <w:rFonts w:cs="Tahoma"/>
                <w:b/>
                <w:lang w:val="en-GB"/>
              </w:rPr>
            </w:pPr>
            <w:r>
              <w:rPr>
                <w:rFonts w:cs="Tahoma"/>
                <w:b/>
                <w:lang w:val="en-GB"/>
              </w:rPr>
              <w:t>Scientific quality of application</w:t>
            </w:r>
          </w:p>
          <w:p w:rsidR="00F83CB0" w:rsidRDefault="00F83CB0" w:rsidP="006835A3">
            <w:pPr>
              <w:rPr>
                <w:rFonts w:cs="Tahoma"/>
                <w:lang w:val="en-GB"/>
              </w:rPr>
            </w:pPr>
            <w:r>
              <w:rPr>
                <w:rFonts w:cs="Tahoma"/>
                <w:lang w:val="en-GB"/>
              </w:rPr>
              <w:t xml:space="preserve">(max. </w:t>
            </w:r>
            <w:r w:rsidR="006835A3">
              <w:rPr>
                <w:rFonts w:cs="Tahoma"/>
                <w:lang w:val="en-GB"/>
              </w:rPr>
              <w:t>3</w:t>
            </w:r>
            <w:r>
              <w:rPr>
                <w:rFonts w:cs="Tahoma"/>
                <w:lang w:val="en-GB"/>
              </w:rPr>
              <w:t>0 points)</w:t>
            </w:r>
          </w:p>
        </w:tc>
        <w:tc>
          <w:tcPr>
            <w:tcW w:w="3750" w:type="pct"/>
          </w:tcPr>
          <w:p w:rsidR="00F83CB0" w:rsidRDefault="00F83CB0" w:rsidP="00220373">
            <w:pPr>
              <w:keepNext/>
              <w:spacing w:before="120" w:after="120"/>
              <w:ind w:left="108"/>
              <w:outlineLvl w:val="4"/>
              <w:rPr>
                <w:rFonts w:cs="Tahoma"/>
                <w:lang w:val="en-GB"/>
              </w:rPr>
            </w:pPr>
            <w:r>
              <w:rPr>
                <w:rFonts w:cs="Tahoma"/>
                <w:b/>
                <w:lang w:val="en-GB"/>
              </w:rPr>
              <w:t xml:space="preserve">Applicant </w:t>
            </w:r>
            <w:r>
              <w:rPr>
                <w:rFonts w:cs="Tahoma"/>
                <w:lang w:val="en-GB"/>
              </w:rPr>
              <w:t xml:space="preserve">(max. </w:t>
            </w:r>
            <w:r w:rsidR="006835A3">
              <w:rPr>
                <w:rFonts w:cs="Tahoma"/>
                <w:lang w:val="en-GB"/>
              </w:rPr>
              <w:t>2</w:t>
            </w:r>
            <w:r>
              <w:rPr>
                <w:rFonts w:cs="Tahoma"/>
                <w:lang w:val="en-GB"/>
              </w:rPr>
              <w:t>0 points)</w:t>
            </w:r>
            <w:r>
              <w:rPr>
                <w:rFonts w:cs="Tahoma"/>
                <w:lang w:val="en-GB"/>
              </w:rPr>
              <w:br/>
              <w:t>Scientific qualification of the applicant</w:t>
            </w:r>
          </w:p>
          <w:p w:rsidR="00F83CB0" w:rsidRDefault="00F83CB0" w:rsidP="00220373">
            <w:pPr>
              <w:keepNext/>
              <w:spacing w:before="120" w:after="120"/>
              <w:ind w:left="108"/>
              <w:outlineLvl w:val="4"/>
              <w:rPr>
                <w:rFonts w:cs="Tahoma"/>
                <w:lang w:val="en-GB"/>
              </w:rPr>
            </w:pPr>
            <w:r>
              <w:rPr>
                <w:rFonts w:cs="Tahoma"/>
                <w:b/>
                <w:lang w:val="en-GB"/>
              </w:rPr>
              <w:t>Proposal</w:t>
            </w:r>
            <w:r>
              <w:rPr>
                <w:rFonts w:cs="Tahoma"/>
                <w:lang w:val="en-GB"/>
              </w:rPr>
              <w:t xml:space="preserve"> (max. 10 points)</w:t>
            </w:r>
            <w:r>
              <w:rPr>
                <w:rFonts w:cs="Tahoma"/>
                <w:lang w:val="en-GB"/>
              </w:rPr>
              <w:br/>
              <w:t>Scientific quality of the proposal (innovative approach)</w:t>
            </w:r>
          </w:p>
        </w:tc>
      </w:tr>
      <w:tr w:rsidR="00F83CB0" w:rsidRPr="00131A30" w:rsidTr="009F75DE">
        <w:trPr>
          <w:trHeight w:val="325"/>
        </w:trPr>
        <w:tc>
          <w:tcPr>
            <w:tcW w:w="1250" w:type="pct"/>
            <w:shd w:val="clear" w:color="auto" w:fill="CCCCCC"/>
          </w:tcPr>
          <w:p w:rsidR="00F83CB0" w:rsidRDefault="00F83CB0" w:rsidP="009F75DE">
            <w:pPr>
              <w:rPr>
                <w:rFonts w:cs="Tahoma"/>
                <w:b/>
                <w:lang w:val="en-GB"/>
              </w:rPr>
            </w:pPr>
          </w:p>
        </w:tc>
        <w:tc>
          <w:tcPr>
            <w:tcW w:w="3750" w:type="pct"/>
            <w:shd w:val="clear" w:color="auto" w:fill="CCCCCC"/>
          </w:tcPr>
          <w:p w:rsidR="00F83CB0" w:rsidRDefault="00F83CB0" w:rsidP="009F75DE">
            <w:pPr>
              <w:rPr>
                <w:rFonts w:cs="Tahoma"/>
                <w:b/>
                <w:bCs/>
                <w:lang w:val="en-GB"/>
              </w:rPr>
            </w:pPr>
            <w:r>
              <w:rPr>
                <w:rFonts w:cs="Tahoma"/>
                <w:b/>
                <w:bCs/>
                <w:lang w:val="en-GB"/>
              </w:rPr>
              <w:t xml:space="preserve">Assessment by Selection Board </w:t>
            </w:r>
          </w:p>
        </w:tc>
      </w:tr>
      <w:tr w:rsidR="00F83CB0" w:rsidRPr="00985ECF" w:rsidTr="009F75DE">
        <w:trPr>
          <w:cantSplit/>
          <w:trHeight w:val="597"/>
        </w:trPr>
        <w:tc>
          <w:tcPr>
            <w:tcW w:w="1250" w:type="pct"/>
            <w:shd w:val="clear" w:color="auto" w:fill="E6E6E6"/>
          </w:tcPr>
          <w:p w:rsidR="00F83CB0" w:rsidRDefault="00F83CB0" w:rsidP="009F75DE">
            <w:pPr>
              <w:rPr>
                <w:b/>
                <w:lang w:val="en-GB"/>
              </w:rPr>
            </w:pPr>
            <w:r>
              <w:rPr>
                <w:b/>
                <w:lang w:val="en-GB"/>
              </w:rPr>
              <w:t>Priorities</w:t>
            </w:r>
          </w:p>
          <w:p w:rsidR="00F83CB0" w:rsidRDefault="00F83CB0" w:rsidP="009F75DE">
            <w:pPr>
              <w:rPr>
                <w:b/>
                <w:lang w:val="en-GB"/>
              </w:rPr>
            </w:pPr>
          </w:p>
        </w:tc>
        <w:tc>
          <w:tcPr>
            <w:tcW w:w="3750" w:type="pct"/>
            <w:vAlign w:val="center"/>
          </w:tcPr>
          <w:p w:rsidR="00F83CB0" w:rsidRPr="002C6B8A" w:rsidRDefault="00F83CB0" w:rsidP="00220373">
            <w:pPr>
              <w:spacing w:after="0"/>
              <w:ind w:left="108"/>
              <w:rPr>
                <w:rFonts w:cs="Tahoma"/>
                <w:lang w:val="en-GB"/>
              </w:rPr>
            </w:pPr>
            <w:r w:rsidRPr="002C6B8A">
              <w:rPr>
                <w:rFonts w:cs="Tahoma"/>
                <w:lang w:val="en-GB"/>
              </w:rPr>
              <w:t xml:space="preserve">In case of equally scored applicants the following aspects are dealt with priority: </w:t>
            </w:r>
          </w:p>
          <w:p w:rsidR="00F83CB0" w:rsidRPr="002C6B8A" w:rsidRDefault="00F83CB0" w:rsidP="00F83CB0">
            <w:pPr>
              <w:pStyle w:val="ListParagraph"/>
              <w:numPr>
                <w:ilvl w:val="0"/>
                <w:numId w:val="5"/>
              </w:numPr>
              <w:spacing w:after="0"/>
              <w:rPr>
                <w:rStyle w:val="FormatvorlageLateinShaker2RegularSchwarz"/>
                <w:rFonts w:asciiTheme="minorHAnsi" w:hAnsiTheme="minorHAnsi"/>
                <w:lang w:val="en-GB"/>
              </w:rPr>
            </w:pPr>
            <w:r w:rsidRPr="002C6B8A">
              <w:rPr>
                <w:rFonts w:asciiTheme="minorHAnsi" w:hAnsiTheme="minorHAnsi" w:cs="Tahoma"/>
                <w:sz w:val="22"/>
                <w:lang w:val="en-US"/>
              </w:rPr>
              <w:t>projects performed as “sandwich programmes”</w:t>
            </w:r>
          </w:p>
          <w:p w:rsidR="00F83CB0" w:rsidRPr="002C6B8A" w:rsidRDefault="00F83CB0" w:rsidP="00F83CB0">
            <w:pPr>
              <w:pStyle w:val="ListParagraph"/>
              <w:numPr>
                <w:ilvl w:val="0"/>
                <w:numId w:val="5"/>
              </w:numPr>
              <w:spacing w:after="0"/>
              <w:rPr>
                <w:rFonts w:asciiTheme="minorHAnsi" w:hAnsiTheme="minorHAnsi" w:cs="Tahoma"/>
                <w:sz w:val="22"/>
                <w:lang w:val="en-GB"/>
              </w:rPr>
            </w:pPr>
            <w:r w:rsidRPr="002C6B8A">
              <w:rPr>
                <w:rFonts w:asciiTheme="minorHAnsi" w:hAnsiTheme="minorHAnsi" w:cs="Tahoma"/>
                <w:sz w:val="22"/>
                <w:lang w:val="en-GB"/>
              </w:rPr>
              <w:t>gender: t</w:t>
            </w:r>
            <w:r w:rsidRPr="002C6B8A">
              <w:rPr>
                <w:rFonts w:asciiTheme="minorHAnsi" w:hAnsiTheme="minorHAnsi"/>
                <w:sz w:val="22"/>
                <w:lang w:val="en-GB"/>
              </w:rPr>
              <w:t>o increase the representation of women amongst scholars, women will be selected preferentially in cases of equal qualification of female and male candidates</w:t>
            </w:r>
          </w:p>
          <w:p w:rsidR="00F83CB0" w:rsidRPr="002C6B8A" w:rsidRDefault="00F83CB0" w:rsidP="00F83CB0">
            <w:pPr>
              <w:pStyle w:val="ListParagraph"/>
              <w:numPr>
                <w:ilvl w:val="0"/>
                <w:numId w:val="5"/>
              </w:numPr>
              <w:spacing w:after="0"/>
              <w:rPr>
                <w:rFonts w:asciiTheme="minorHAnsi" w:hAnsiTheme="minorHAnsi" w:cs="Tahoma"/>
                <w:sz w:val="22"/>
                <w:lang w:val="en-GB"/>
              </w:rPr>
            </w:pPr>
            <w:r w:rsidRPr="002C6B8A">
              <w:rPr>
                <w:rFonts w:asciiTheme="minorHAnsi" w:hAnsiTheme="minorHAnsi" w:cs="Tahoma"/>
                <w:sz w:val="22"/>
                <w:lang w:val="en-GB"/>
              </w:rPr>
              <w:t>applicants from underrepresented, vulnerable groups (such as students with disabilities, minorities, non traditional students)</w:t>
            </w:r>
          </w:p>
          <w:p w:rsidR="00F83CB0" w:rsidRPr="002C6B8A" w:rsidRDefault="00F83CB0" w:rsidP="00F83CB0">
            <w:pPr>
              <w:pStyle w:val="ListParagraph"/>
              <w:numPr>
                <w:ilvl w:val="0"/>
                <w:numId w:val="5"/>
              </w:numPr>
              <w:spacing w:after="0"/>
              <w:rPr>
                <w:rFonts w:asciiTheme="minorHAnsi" w:hAnsiTheme="minorHAnsi" w:cs="Tahoma"/>
                <w:sz w:val="22"/>
                <w:lang w:val="en-GB"/>
              </w:rPr>
            </w:pPr>
            <w:r w:rsidRPr="002C6B8A">
              <w:rPr>
                <w:rFonts w:asciiTheme="minorHAnsi" w:hAnsiTheme="minorHAnsi" w:cs="Tahoma"/>
                <w:sz w:val="22"/>
                <w:lang w:val="en-GB"/>
              </w:rPr>
              <w:t xml:space="preserve">PhD topics dealing with cross cutting themes </w:t>
            </w:r>
          </w:p>
          <w:p w:rsidR="00F83CB0" w:rsidRPr="00F70C6C" w:rsidRDefault="00F83CB0" w:rsidP="00F83CB0">
            <w:pPr>
              <w:pStyle w:val="ListParagraph"/>
              <w:numPr>
                <w:ilvl w:val="0"/>
                <w:numId w:val="5"/>
              </w:numPr>
              <w:spacing w:after="0"/>
              <w:rPr>
                <w:rFonts w:cs="Tahoma"/>
                <w:sz w:val="22"/>
                <w:lang w:val="en-GB"/>
              </w:rPr>
            </w:pPr>
            <w:r w:rsidRPr="002C6B8A">
              <w:rPr>
                <w:rFonts w:asciiTheme="minorHAnsi" w:hAnsiTheme="minorHAnsi" w:cs="Tahoma"/>
                <w:sz w:val="22"/>
                <w:lang w:val="en-GB"/>
              </w:rPr>
              <w:t>balanced overall coverage of themes and different scientific disciplines</w:t>
            </w:r>
          </w:p>
        </w:tc>
      </w:tr>
      <w:bookmarkEnd w:id="0"/>
      <w:bookmarkEnd w:id="1"/>
    </w:tbl>
    <w:p w:rsidR="003932B7" w:rsidRDefault="003932B7" w:rsidP="003932B7">
      <w:pPr>
        <w:spacing w:after="120"/>
        <w:rPr>
          <w:sz w:val="16"/>
          <w:szCs w:val="16"/>
          <w:lang w:val="en-US"/>
        </w:rPr>
      </w:pPr>
    </w:p>
    <w:p w:rsidR="008914B5" w:rsidRPr="002C6B8A" w:rsidRDefault="00F83CB0">
      <w:pPr>
        <w:rPr>
          <w:sz w:val="16"/>
          <w:szCs w:val="16"/>
          <w:lang w:val="en-US"/>
        </w:rPr>
      </w:pPr>
      <w:r>
        <w:rPr>
          <w:sz w:val="16"/>
          <w:szCs w:val="16"/>
          <w:lang w:val="en-US"/>
        </w:rPr>
        <w:t>Version</w:t>
      </w:r>
      <w:r w:rsidR="00FA4487">
        <w:rPr>
          <w:sz w:val="16"/>
          <w:szCs w:val="16"/>
          <w:lang w:val="en-US"/>
        </w:rPr>
        <w:t xml:space="preserve"> 09.11</w:t>
      </w:r>
      <w:r>
        <w:rPr>
          <w:sz w:val="16"/>
          <w:szCs w:val="16"/>
          <w:lang w:val="en-US"/>
        </w:rPr>
        <w:t>.2017</w:t>
      </w:r>
    </w:p>
    <w:sectPr w:rsidR="008914B5" w:rsidRPr="002C6B8A" w:rsidSect="00194DE4">
      <w:headerReference w:type="default"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F103D" w:rsidRDefault="00AF103D" w:rsidP="008914B5">
      <w:pPr>
        <w:spacing w:after="0" w:line="240" w:lineRule="auto"/>
      </w:pPr>
      <w:r>
        <w:separator/>
      </w:r>
    </w:p>
  </w:endnote>
  <w:endnote w:type="continuationSeparator" w:id="0">
    <w:p w:rsidR="00AF103D" w:rsidRDefault="00AF103D" w:rsidP="008914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haker 2 Regular">
    <w:altName w:val="Calibri"/>
    <w:panose1 w:val="00000000000000000000"/>
    <w:charset w:val="00"/>
    <w:family w:val="modern"/>
    <w:notTrueType/>
    <w:pitch w:val="variable"/>
    <w:sig w:usb0="A00000AF" w:usb1="5000204B" w:usb2="00000000" w:usb3="00000000" w:csb0="0000009B"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14B5" w:rsidRDefault="008914B5" w:rsidP="008914B5">
    <w:pPr>
      <w:pStyle w:val="Footer"/>
      <w:jc w:val="center"/>
    </w:pPr>
    <w:r>
      <w:rPr>
        <w:noProof/>
      </w:rPr>
      <w:drawing>
        <wp:inline distT="0" distB="0" distL="0" distR="0" wp14:anchorId="725979ED" wp14:editId="6DA76537">
          <wp:extent cx="1466850" cy="285750"/>
          <wp:effectExtent l="19050" t="0" r="0" b="0"/>
          <wp:docPr id="10" name="Picture 1" descr="WU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USLogo.jpg"/>
                  <pic:cNvPicPr>
                    <a:picLocks noChangeAspect="1" noChangeArrowheads="1"/>
                  </pic:cNvPicPr>
                </pic:nvPicPr>
                <pic:blipFill>
                  <a:blip r:embed="rId1"/>
                  <a:srcRect/>
                  <a:stretch>
                    <a:fillRect/>
                  </a:stretch>
                </pic:blipFill>
                <pic:spPr bwMode="auto">
                  <a:xfrm>
                    <a:off x="0" y="0"/>
                    <a:ext cx="1466850" cy="285750"/>
                  </a:xfrm>
                  <a:prstGeom prst="rect">
                    <a:avLst/>
                  </a:prstGeom>
                  <a:noFill/>
                  <a:ln w="9525">
                    <a:noFill/>
                    <a:miter lim="800000"/>
                    <a:headEnd/>
                    <a:tailEnd/>
                  </a:ln>
                </pic:spPr>
              </pic:pic>
            </a:graphicData>
          </a:graphic>
        </wp:inline>
      </w:drawing>
    </w:r>
    <w:r>
      <w:t xml:space="preserve">          </w:t>
    </w:r>
    <w:r>
      <w:rPr>
        <w:noProof/>
      </w:rPr>
      <w:drawing>
        <wp:inline distT="0" distB="0" distL="0" distR="0" wp14:anchorId="49E2F361" wp14:editId="229FA895">
          <wp:extent cx="489120" cy="36195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_zsi.jpg"/>
                  <pic:cNvPicPr/>
                </pic:nvPicPr>
                <pic:blipFill>
                  <a:blip r:embed="rId2">
                    <a:extLst>
                      <a:ext uri="{28A0092B-C50C-407E-A947-70E740481C1C}">
                        <a14:useLocalDpi xmlns:a14="http://schemas.microsoft.com/office/drawing/2010/main" val="0"/>
                      </a:ext>
                    </a:extLst>
                  </a:blip>
                  <a:stretch>
                    <a:fillRect/>
                  </a:stretch>
                </pic:blipFill>
                <pic:spPr>
                  <a:xfrm>
                    <a:off x="0" y="0"/>
                    <a:ext cx="503991" cy="372955"/>
                  </a:xfrm>
                  <a:prstGeom prst="rect">
                    <a:avLst/>
                  </a:prstGeom>
                </pic:spPr>
              </pic:pic>
            </a:graphicData>
          </a:graphic>
        </wp:inline>
      </w:drawing>
    </w:r>
    <w:r>
      <w:t xml:space="preserve">          </w:t>
    </w:r>
    <w:r>
      <w:rPr>
        <w:noProof/>
      </w:rPr>
      <w:drawing>
        <wp:inline distT="0" distB="0" distL="0" distR="0" wp14:anchorId="62131586" wp14:editId="112D94C4">
          <wp:extent cx="981075" cy="239608"/>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eAD_RGB_300dpi_XL.JPG"/>
                  <pic:cNvPicPr/>
                </pic:nvPicPr>
                <pic:blipFill>
                  <a:blip r:embed="rId3">
                    <a:extLst>
                      <a:ext uri="{28A0092B-C50C-407E-A947-70E740481C1C}">
                        <a14:useLocalDpi xmlns:a14="http://schemas.microsoft.com/office/drawing/2010/main" val="0"/>
                      </a:ext>
                    </a:extLst>
                  </a:blip>
                  <a:stretch>
                    <a:fillRect/>
                  </a:stretch>
                </pic:blipFill>
                <pic:spPr>
                  <a:xfrm>
                    <a:off x="0" y="0"/>
                    <a:ext cx="1034203" cy="252584"/>
                  </a:xfrm>
                  <a:prstGeom prst="rect">
                    <a:avLst/>
                  </a:prstGeom>
                </pic:spPr>
              </pic:pic>
            </a:graphicData>
          </a:graphic>
        </wp:inline>
      </w:drawing>
    </w:r>
    <w:r w:rsidR="00194DE4">
      <w:t xml:space="preserve">                       </w:t>
    </w:r>
  </w:p>
  <w:p w:rsidR="008914B5" w:rsidRDefault="00B200DA" w:rsidP="008914B5">
    <w:pPr>
      <w:pStyle w:val="Footer"/>
      <w:jc w:val="center"/>
    </w:pPr>
    <w:r w:rsidRPr="00B200DA">
      <w:rPr>
        <w:noProof/>
        <w:color w:val="000000" w:themeColor="text1"/>
        <w:sz w:val="18"/>
        <w:szCs w:val="18"/>
      </w:rPr>
      <mc:AlternateContent>
        <mc:Choice Requires="wps">
          <w:drawing>
            <wp:anchor distT="0" distB="0" distL="114300" distR="114300" simplePos="0" relativeHeight="251659264" behindDoc="0" locked="0" layoutInCell="1" allowOverlap="1" wp14:anchorId="1CB0E9F0" wp14:editId="4A0B61A5">
              <wp:simplePos x="0" y="0"/>
              <wp:positionH relativeFrom="column">
                <wp:posOffset>5710196</wp:posOffset>
              </wp:positionH>
              <wp:positionV relativeFrom="paragraph">
                <wp:posOffset>130175</wp:posOffset>
              </wp:positionV>
              <wp:extent cx="327660" cy="267335"/>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267335"/>
                      </a:xfrm>
                      <a:prstGeom prst="rect">
                        <a:avLst/>
                      </a:prstGeom>
                      <a:solidFill>
                        <a:srgbClr val="FFFFFF"/>
                      </a:solidFill>
                      <a:ln w="9525">
                        <a:noFill/>
                        <a:miter lim="800000"/>
                        <a:headEnd/>
                        <a:tailEnd/>
                      </a:ln>
                    </wps:spPr>
                    <wps:txbx>
                      <w:txbxContent>
                        <w:p w:rsidR="00B200DA" w:rsidRPr="002C6B8A" w:rsidRDefault="002C6B8A">
                          <w:pPr>
                            <w:rPr>
                              <w:sz w:val="18"/>
                              <w:szCs w:val="18"/>
                            </w:rPr>
                          </w:pPr>
                          <w:r w:rsidRPr="002C6B8A">
                            <w:rPr>
                              <w:sz w:val="18"/>
                              <w:szCs w:val="18"/>
                            </w:rPr>
                            <w:fldChar w:fldCharType="begin"/>
                          </w:r>
                          <w:r w:rsidRPr="002C6B8A">
                            <w:rPr>
                              <w:sz w:val="18"/>
                              <w:szCs w:val="18"/>
                            </w:rPr>
                            <w:instrText>PAGE   \* MERGEFORMAT</w:instrText>
                          </w:r>
                          <w:r w:rsidRPr="002C6B8A">
                            <w:rPr>
                              <w:sz w:val="18"/>
                              <w:szCs w:val="18"/>
                            </w:rPr>
                            <w:fldChar w:fldCharType="separate"/>
                          </w:r>
                          <w:r w:rsidR="00C41474">
                            <w:rPr>
                              <w:noProof/>
                              <w:sz w:val="18"/>
                              <w:szCs w:val="18"/>
                            </w:rPr>
                            <w:t>1</w:t>
                          </w:r>
                          <w:r w:rsidRPr="002C6B8A">
                            <w:rPr>
                              <w:sz w:val="18"/>
                              <w:szCs w:val="18"/>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B0E9F0" id="_x0000_t202" coordsize="21600,21600" o:spt="202" path="m,l,21600r21600,l21600,xe">
              <v:stroke joinstyle="miter"/>
              <v:path gradientshapeok="t" o:connecttype="rect"/>
            </v:shapetype>
            <v:shape id="Textfeld 2" o:spid="_x0000_s1026" type="#_x0000_t202" style="position:absolute;left:0;text-align:left;margin-left:449.6pt;margin-top:10.25pt;width:25.8pt;height:2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" stroked="f">
              <v:textbox>
                <w:txbxContent>
                  <w:p w:rsidR="00B200DA" w:rsidRPr="002C6B8A" w:rsidRDefault="002C6B8A">
                    <w:pPr>
                      <w:rPr>
                        <w:sz w:val="18"/>
                        <w:szCs w:val="18"/>
                      </w:rPr>
                    </w:pPr>
                    <w:r w:rsidRPr="002C6B8A">
                      <w:rPr>
                        <w:sz w:val="18"/>
                        <w:szCs w:val="18"/>
                      </w:rPr>
                      <w:fldChar w:fldCharType="begin"/>
                    </w:r>
                    <w:r w:rsidRPr="002C6B8A">
                      <w:rPr>
                        <w:sz w:val="18"/>
                        <w:szCs w:val="18"/>
                      </w:rPr>
                      <w:instrText>PAGE   \* MERGEFORMAT</w:instrText>
                    </w:r>
                    <w:r w:rsidRPr="002C6B8A">
                      <w:rPr>
                        <w:sz w:val="18"/>
                        <w:szCs w:val="18"/>
                      </w:rPr>
                      <w:fldChar w:fldCharType="separate"/>
                    </w:r>
                    <w:r w:rsidR="00C41474">
                      <w:rPr>
                        <w:noProof/>
                        <w:sz w:val="18"/>
                        <w:szCs w:val="18"/>
                      </w:rPr>
                      <w:t>1</w:t>
                    </w:r>
                    <w:r w:rsidRPr="002C6B8A">
                      <w:rPr>
                        <w:sz w:val="18"/>
                        <w:szCs w:val="18"/>
                      </w:rPr>
                      <w:fldChar w:fldCharType="end"/>
                    </w:r>
                  </w:p>
                </w:txbxContent>
              </v:textbox>
            </v:shape>
          </w:pict>
        </mc:Fallback>
      </mc:AlternateContent>
    </w:r>
  </w:p>
  <w:p w:rsidR="00F768FA" w:rsidRDefault="008914B5" w:rsidP="008914B5">
    <w:pPr>
      <w:pStyle w:val="Footer"/>
      <w:jc w:val="center"/>
      <w:rPr>
        <w:color w:val="000000" w:themeColor="text1"/>
        <w:sz w:val="18"/>
        <w:szCs w:val="18"/>
      </w:rPr>
    </w:pPr>
    <w:r w:rsidRPr="00985ECF">
      <w:rPr>
        <w:color w:val="000000" w:themeColor="text1"/>
        <w:sz w:val="18"/>
        <w:szCs w:val="18"/>
        <w:lang w:val="en-US"/>
      </w:rPr>
      <w:t xml:space="preserve">Ministry of Education, Science and Technology, Str. </w:t>
    </w:r>
    <w:r w:rsidRPr="00F768FA">
      <w:rPr>
        <w:color w:val="000000" w:themeColor="text1"/>
        <w:sz w:val="18"/>
        <w:szCs w:val="18"/>
      </w:rPr>
      <w:t xml:space="preserve">Agim Ramadani, nn, 10000 Prishtina                  </w:t>
    </w:r>
  </w:p>
  <w:p w:rsidR="008914B5" w:rsidRPr="00F768FA" w:rsidRDefault="008914B5" w:rsidP="008914B5">
    <w:pPr>
      <w:pStyle w:val="Footer"/>
      <w:jc w:val="center"/>
      <w:rPr>
        <w:color w:val="000000" w:themeColor="text1"/>
        <w:sz w:val="18"/>
        <w:szCs w:val="18"/>
      </w:rPr>
    </w:pPr>
    <w:r w:rsidRPr="00F768FA">
      <w:rPr>
        <w:color w:val="000000" w:themeColor="text1"/>
        <w:sz w:val="18"/>
        <w:szCs w:val="18"/>
      </w:rPr>
      <w:t xml:space="preserve"> Phone: +381 38 241 472 | www.heraskosovo.org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F103D" w:rsidRDefault="00AF103D" w:rsidP="008914B5">
      <w:pPr>
        <w:spacing w:after="0" w:line="240" w:lineRule="auto"/>
      </w:pPr>
      <w:r>
        <w:separator/>
      </w:r>
    </w:p>
  </w:footnote>
  <w:footnote w:type="continuationSeparator" w:id="0">
    <w:p w:rsidR="00AF103D" w:rsidRDefault="00AF103D" w:rsidP="008914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14B5" w:rsidRDefault="008914B5">
    <w:pPr>
      <w:pStyle w:val="Header"/>
    </w:pPr>
    <w:r>
      <w:rPr>
        <w:noProof/>
      </w:rPr>
      <w:drawing>
        <wp:inline distT="0" distB="0" distL="0" distR="0" wp14:anchorId="492F3CE1" wp14:editId="343F6BF7">
          <wp:extent cx="5943600" cy="845820"/>
          <wp:effectExtent l="0" t="0" r="0" b="0"/>
          <wp:docPr id="1" name="Picture 0" descr="PDF LOG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F LOGOS.png"/>
                  <pic:cNvPicPr/>
                </pic:nvPicPr>
                <pic:blipFill>
                  <a:blip r:embed="rId1"/>
                  <a:stretch>
                    <a:fillRect/>
                  </a:stretch>
                </pic:blipFill>
                <pic:spPr>
                  <a:xfrm>
                    <a:off x="0" y="0"/>
                    <a:ext cx="5943600" cy="845820"/>
                  </a:xfrm>
                  <a:prstGeom prst="rect">
                    <a:avLst/>
                  </a:prstGeom>
                </pic:spPr>
              </pic:pic>
            </a:graphicData>
          </a:graphic>
        </wp:inline>
      </w:drawing>
    </w:r>
  </w:p>
  <w:p w:rsidR="008914B5" w:rsidRDefault="008914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BC07E2"/>
    <w:multiLevelType w:val="hybridMultilevel"/>
    <w:tmpl w:val="44AE1394"/>
    <w:lvl w:ilvl="0" w:tplc="046E4EFA">
      <w:start w:val="1"/>
      <w:numFmt w:val="bullet"/>
      <w:pStyle w:val="Listenabsatz1"/>
      <w:lvlText w:val=""/>
      <w:lvlJc w:val="left"/>
      <w:pPr>
        <w:ind w:left="1080" w:hanging="360"/>
      </w:pPr>
      <w:rPr>
        <w:rFonts w:ascii="Symbol" w:hAnsi="Symbol" w:hint="default"/>
      </w:rPr>
    </w:lvl>
    <w:lvl w:ilvl="1" w:tplc="0C070003">
      <w:start w:val="1"/>
      <w:numFmt w:val="bullet"/>
      <w:lvlText w:val="o"/>
      <w:lvlJc w:val="left"/>
      <w:pPr>
        <w:ind w:left="1800" w:hanging="360"/>
      </w:pPr>
      <w:rPr>
        <w:rFonts w:ascii="Courier New" w:hAnsi="Courier New" w:hint="default"/>
      </w:rPr>
    </w:lvl>
    <w:lvl w:ilvl="2" w:tplc="0C070005">
      <w:start w:val="1"/>
      <w:numFmt w:val="decimal"/>
      <w:lvlText w:val="%3."/>
      <w:lvlJc w:val="left"/>
      <w:pPr>
        <w:tabs>
          <w:tab w:val="num" w:pos="2160"/>
        </w:tabs>
        <w:ind w:left="2160" w:hanging="360"/>
      </w:pPr>
      <w:rPr>
        <w:rFonts w:cs="Times New Roman"/>
      </w:rPr>
    </w:lvl>
    <w:lvl w:ilvl="3" w:tplc="0C070001">
      <w:start w:val="1"/>
      <w:numFmt w:val="decimal"/>
      <w:lvlText w:val="%4."/>
      <w:lvlJc w:val="left"/>
      <w:pPr>
        <w:tabs>
          <w:tab w:val="num" w:pos="2880"/>
        </w:tabs>
        <w:ind w:left="2880" w:hanging="360"/>
      </w:pPr>
      <w:rPr>
        <w:rFonts w:cs="Times New Roman"/>
      </w:rPr>
    </w:lvl>
    <w:lvl w:ilvl="4" w:tplc="0C070003">
      <w:start w:val="1"/>
      <w:numFmt w:val="decimal"/>
      <w:lvlText w:val="%5."/>
      <w:lvlJc w:val="left"/>
      <w:pPr>
        <w:tabs>
          <w:tab w:val="num" w:pos="3600"/>
        </w:tabs>
        <w:ind w:left="3600" w:hanging="360"/>
      </w:pPr>
      <w:rPr>
        <w:rFonts w:cs="Times New Roman"/>
      </w:rPr>
    </w:lvl>
    <w:lvl w:ilvl="5" w:tplc="0C070005">
      <w:start w:val="1"/>
      <w:numFmt w:val="decimal"/>
      <w:lvlText w:val="%6."/>
      <w:lvlJc w:val="left"/>
      <w:pPr>
        <w:tabs>
          <w:tab w:val="num" w:pos="4320"/>
        </w:tabs>
        <w:ind w:left="4320" w:hanging="360"/>
      </w:pPr>
      <w:rPr>
        <w:rFonts w:cs="Times New Roman"/>
      </w:rPr>
    </w:lvl>
    <w:lvl w:ilvl="6" w:tplc="0C070001">
      <w:start w:val="1"/>
      <w:numFmt w:val="decimal"/>
      <w:lvlText w:val="%7."/>
      <w:lvlJc w:val="left"/>
      <w:pPr>
        <w:tabs>
          <w:tab w:val="num" w:pos="5040"/>
        </w:tabs>
        <w:ind w:left="5040" w:hanging="360"/>
      </w:pPr>
      <w:rPr>
        <w:rFonts w:cs="Times New Roman"/>
      </w:rPr>
    </w:lvl>
    <w:lvl w:ilvl="7" w:tplc="0C070003">
      <w:start w:val="1"/>
      <w:numFmt w:val="decimal"/>
      <w:lvlText w:val="%8."/>
      <w:lvlJc w:val="left"/>
      <w:pPr>
        <w:tabs>
          <w:tab w:val="num" w:pos="5760"/>
        </w:tabs>
        <w:ind w:left="5760" w:hanging="360"/>
      </w:pPr>
      <w:rPr>
        <w:rFonts w:cs="Times New Roman"/>
      </w:rPr>
    </w:lvl>
    <w:lvl w:ilvl="8" w:tplc="0C070005">
      <w:start w:val="1"/>
      <w:numFmt w:val="decimal"/>
      <w:lvlText w:val="%9."/>
      <w:lvlJc w:val="left"/>
      <w:pPr>
        <w:tabs>
          <w:tab w:val="num" w:pos="6480"/>
        </w:tabs>
        <w:ind w:left="6480" w:hanging="360"/>
      </w:pPr>
      <w:rPr>
        <w:rFonts w:cs="Times New Roman"/>
      </w:rPr>
    </w:lvl>
  </w:abstractNum>
  <w:abstractNum w:abstractNumId="1" w15:restartNumberingAfterBreak="0">
    <w:nsid w:val="1CBB6A72"/>
    <w:multiLevelType w:val="hybridMultilevel"/>
    <w:tmpl w:val="5322B20A"/>
    <w:lvl w:ilvl="0" w:tplc="9DF6715A">
      <w:start w:val="1"/>
      <w:numFmt w:val="bullet"/>
      <w:lvlText w:val=""/>
      <w:lvlJc w:val="left"/>
      <w:pPr>
        <w:ind w:left="720" w:hanging="360"/>
      </w:pPr>
      <w:rPr>
        <w:rFonts w:ascii="Wingdings" w:hAnsi="Wingdings" w:hint="default"/>
        <w:color w:val="auto"/>
        <w:sz w:val="24"/>
        <w:u w:color="006950"/>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1EB37721"/>
    <w:multiLevelType w:val="hybridMultilevel"/>
    <w:tmpl w:val="E230E418"/>
    <w:lvl w:ilvl="0" w:tplc="5860C196">
      <w:start w:val="2"/>
      <w:numFmt w:val="bullet"/>
      <w:lvlText w:val="-"/>
      <w:lvlJc w:val="left"/>
      <w:pPr>
        <w:ind w:left="580" w:hanging="360"/>
      </w:pPr>
      <w:rPr>
        <w:rFonts w:ascii="Tahoma" w:eastAsia="Times New Roman" w:hAnsi="Tahoma" w:cs="Tahoma" w:hint="default"/>
      </w:rPr>
    </w:lvl>
    <w:lvl w:ilvl="1" w:tplc="0C070003" w:tentative="1">
      <w:start w:val="1"/>
      <w:numFmt w:val="bullet"/>
      <w:lvlText w:val="o"/>
      <w:lvlJc w:val="left"/>
      <w:pPr>
        <w:ind w:left="1550" w:hanging="360"/>
      </w:pPr>
      <w:rPr>
        <w:rFonts w:ascii="Courier New" w:hAnsi="Courier New" w:cs="Courier New" w:hint="default"/>
      </w:rPr>
    </w:lvl>
    <w:lvl w:ilvl="2" w:tplc="0C070005" w:tentative="1">
      <w:start w:val="1"/>
      <w:numFmt w:val="bullet"/>
      <w:lvlText w:val=""/>
      <w:lvlJc w:val="left"/>
      <w:pPr>
        <w:ind w:left="2270" w:hanging="360"/>
      </w:pPr>
      <w:rPr>
        <w:rFonts w:ascii="Wingdings" w:hAnsi="Wingdings" w:hint="default"/>
      </w:rPr>
    </w:lvl>
    <w:lvl w:ilvl="3" w:tplc="0C070001" w:tentative="1">
      <w:start w:val="1"/>
      <w:numFmt w:val="bullet"/>
      <w:lvlText w:val=""/>
      <w:lvlJc w:val="left"/>
      <w:pPr>
        <w:ind w:left="2990" w:hanging="360"/>
      </w:pPr>
      <w:rPr>
        <w:rFonts w:ascii="Symbol" w:hAnsi="Symbol" w:hint="default"/>
      </w:rPr>
    </w:lvl>
    <w:lvl w:ilvl="4" w:tplc="0C070003" w:tentative="1">
      <w:start w:val="1"/>
      <w:numFmt w:val="bullet"/>
      <w:lvlText w:val="o"/>
      <w:lvlJc w:val="left"/>
      <w:pPr>
        <w:ind w:left="3710" w:hanging="360"/>
      </w:pPr>
      <w:rPr>
        <w:rFonts w:ascii="Courier New" w:hAnsi="Courier New" w:cs="Courier New" w:hint="default"/>
      </w:rPr>
    </w:lvl>
    <w:lvl w:ilvl="5" w:tplc="0C070005" w:tentative="1">
      <w:start w:val="1"/>
      <w:numFmt w:val="bullet"/>
      <w:lvlText w:val=""/>
      <w:lvlJc w:val="left"/>
      <w:pPr>
        <w:ind w:left="4430" w:hanging="360"/>
      </w:pPr>
      <w:rPr>
        <w:rFonts w:ascii="Wingdings" w:hAnsi="Wingdings" w:hint="default"/>
      </w:rPr>
    </w:lvl>
    <w:lvl w:ilvl="6" w:tplc="0C070001" w:tentative="1">
      <w:start w:val="1"/>
      <w:numFmt w:val="bullet"/>
      <w:lvlText w:val=""/>
      <w:lvlJc w:val="left"/>
      <w:pPr>
        <w:ind w:left="5150" w:hanging="360"/>
      </w:pPr>
      <w:rPr>
        <w:rFonts w:ascii="Symbol" w:hAnsi="Symbol" w:hint="default"/>
      </w:rPr>
    </w:lvl>
    <w:lvl w:ilvl="7" w:tplc="0C070003" w:tentative="1">
      <w:start w:val="1"/>
      <w:numFmt w:val="bullet"/>
      <w:lvlText w:val="o"/>
      <w:lvlJc w:val="left"/>
      <w:pPr>
        <w:ind w:left="5870" w:hanging="360"/>
      </w:pPr>
      <w:rPr>
        <w:rFonts w:ascii="Courier New" w:hAnsi="Courier New" w:cs="Courier New" w:hint="default"/>
      </w:rPr>
    </w:lvl>
    <w:lvl w:ilvl="8" w:tplc="0C070005" w:tentative="1">
      <w:start w:val="1"/>
      <w:numFmt w:val="bullet"/>
      <w:lvlText w:val=""/>
      <w:lvlJc w:val="left"/>
      <w:pPr>
        <w:ind w:left="6590" w:hanging="360"/>
      </w:pPr>
      <w:rPr>
        <w:rFonts w:ascii="Wingdings" w:hAnsi="Wingdings" w:hint="default"/>
      </w:rPr>
    </w:lvl>
  </w:abstractNum>
  <w:abstractNum w:abstractNumId="3" w15:restartNumberingAfterBreak="0">
    <w:nsid w:val="29030222"/>
    <w:multiLevelType w:val="hybridMultilevel"/>
    <w:tmpl w:val="90988448"/>
    <w:lvl w:ilvl="0" w:tplc="ED92A294">
      <w:start w:val="3"/>
      <w:numFmt w:val="bullet"/>
      <w:lvlText w:val="-"/>
      <w:lvlJc w:val="left"/>
      <w:pPr>
        <w:ind w:left="720" w:hanging="360"/>
      </w:pPr>
      <w:rPr>
        <w:rFonts w:ascii="Tahoma" w:eastAsia="Times New Roman" w:hAnsi="Tahoma" w:hint="default"/>
      </w:rPr>
    </w:lvl>
    <w:lvl w:ilvl="1" w:tplc="0C070003" w:tentative="1">
      <w:start w:val="1"/>
      <w:numFmt w:val="bullet"/>
      <w:lvlText w:val="o"/>
      <w:lvlJc w:val="left"/>
      <w:pPr>
        <w:ind w:left="1440" w:hanging="360"/>
      </w:pPr>
      <w:rPr>
        <w:rFonts w:ascii="Courier New" w:hAnsi="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3433455B"/>
    <w:multiLevelType w:val="hybridMultilevel"/>
    <w:tmpl w:val="ADA2CBE8"/>
    <w:lvl w:ilvl="0" w:tplc="28BC131C">
      <w:start w:val="1"/>
      <w:numFmt w:val="bullet"/>
      <w:lvlText w:val=""/>
      <w:lvlJc w:val="left"/>
      <w:pPr>
        <w:tabs>
          <w:tab w:val="num" w:pos="720"/>
        </w:tabs>
        <w:ind w:left="720" w:hanging="360"/>
      </w:pPr>
      <w:rPr>
        <w:rFonts w:ascii="Wingdings" w:hAnsi="Wingdings" w:hint="default"/>
        <w:lang w:val="en-GB"/>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A4240BB"/>
    <w:multiLevelType w:val="hybridMultilevel"/>
    <w:tmpl w:val="FD50AFB0"/>
    <w:lvl w:ilvl="0" w:tplc="9DF6715A">
      <w:start w:val="1"/>
      <w:numFmt w:val="bullet"/>
      <w:lvlText w:val=""/>
      <w:lvlJc w:val="left"/>
      <w:pPr>
        <w:ind w:left="757" w:hanging="360"/>
      </w:pPr>
      <w:rPr>
        <w:rFonts w:ascii="Wingdings" w:hAnsi="Wingdings" w:hint="default"/>
        <w:color w:val="auto"/>
        <w:sz w:val="24"/>
        <w:u w:color="006950"/>
      </w:rPr>
    </w:lvl>
    <w:lvl w:ilvl="1" w:tplc="0C070003" w:tentative="1">
      <w:start w:val="1"/>
      <w:numFmt w:val="bullet"/>
      <w:lvlText w:val="o"/>
      <w:lvlJc w:val="left"/>
      <w:pPr>
        <w:ind w:left="1477" w:hanging="360"/>
      </w:pPr>
      <w:rPr>
        <w:rFonts w:ascii="Courier New" w:hAnsi="Courier New" w:cs="Courier New" w:hint="default"/>
      </w:rPr>
    </w:lvl>
    <w:lvl w:ilvl="2" w:tplc="0C070005" w:tentative="1">
      <w:start w:val="1"/>
      <w:numFmt w:val="bullet"/>
      <w:lvlText w:val=""/>
      <w:lvlJc w:val="left"/>
      <w:pPr>
        <w:ind w:left="2197" w:hanging="360"/>
      </w:pPr>
      <w:rPr>
        <w:rFonts w:ascii="Wingdings" w:hAnsi="Wingdings" w:hint="default"/>
      </w:rPr>
    </w:lvl>
    <w:lvl w:ilvl="3" w:tplc="0C070001" w:tentative="1">
      <w:start w:val="1"/>
      <w:numFmt w:val="bullet"/>
      <w:lvlText w:val=""/>
      <w:lvlJc w:val="left"/>
      <w:pPr>
        <w:ind w:left="2917" w:hanging="360"/>
      </w:pPr>
      <w:rPr>
        <w:rFonts w:ascii="Symbol" w:hAnsi="Symbol" w:hint="default"/>
      </w:rPr>
    </w:lvl>
    <w:lvl w:ilvl="4" w:tplc="0C070003" w:tentative="1">
      <w:start w:val="1"/>
      <w:numFmt w:val="bullet"/>
      <w:lvlText w:val="o"/>
      <w:lvlJc w:val="left"/>
      <w:pPr>
        <w:ind w:left="3637" w:hanging="360"/>
      </w:pPr>
      <w:rPr>
        <w:rFonts w:ascii="Courier New" w:hAnsi="Courier New" w:cs="Courier New" w:hint="default"/>
      </w:rPr>
    </w:lvl>
    <w:lvl w:ilvl="5" w:tplc="0C070005" w:tentative="1">
      <w:start w:val="1"/>
      <w:numFmt w:val="bullet"/>
      <w:lvlText w:val=""/>
      <w:lvlJc w:val="left"/>
      <w:pPr>
        <w:ind w:left="4357" w:hanging="360"/>
      </w:pPr>
      <w:rPr>
        <w:rFonts w:ascii="Wingdings" w:hAnsi="Wingdings" w:hint="default"/>
      </w:rPr>
    </w:lvl>
    <w:lvl w:ilvl="6" w:tplc="0C070001" w:tentative="1">
      <w:start w:val="1"/>
      <w:numFmt w:val="bullet"/>
      <w:lvlText w:val=""/>
      <w:lvlJc w:val="left"/>
      <w:pPr>
        <w:ind w:left="5077" w:hanging="360"/>
      </w:pPr>
      <w:rPr>
        <w:rFonts w:ascii="Symbol" w:hAnsi="Symbol" w:hint="default"/>
      </w:rPr>
    </w:lvl>
    <w:lvl w:ilvl="7" w:tplc="0C070003" w:tentative="1">
      <w:start w:val="1"/>
      <w:numFmt w:val="bullet"/>
      <w:lvlText w:val="o"/>
      <w:lvlJc w:val="left"/>
      <w:pPr>
        <w:ind w:left="5797" w:hanging="360"/>
      </w:pPr>
      <w:rPr>
        <w:rFonts w:ascii="Courier New" w:hAnsi="Courier New" w:cs="Courier New" w:hint="default"/>
      </w:rPr>
    </w:lvl>
    <w:lvl w:ilvl="8" w:tplc="0C070005" w:tentative="1">
      <w:start w:val="1"/>
      <w:numFmt w:val="bullet"/>
      <w:lvlText w:val=""/>
      <w:lvlJc w:val="left"/>
      <w:pPr>
        <w:ind w:left="6517" w:hanging="360"/>
      </w:pPr>
      <w:rPr>
        <w:rFonts w:ascii="Wingdings" w:hAnsi="Wingdings" w:hint="default"/>
      </w:rPr>
    </w:lvl>
  </w:abstractNum>
  <w:abstractNum w:abstractNumId="6" w15:restartNumberingAfterBreak="0">
    <w:nsid w:val="42851E35"/>
    <w:multiLevelType w:val="hybridMultilevel"/>
    <w:tmpl w:val="2050EC8C"/>
    <w:lvl w:ilvl="0" w:tplc="0C070005">
      <w:start w:val="1"/>
      <w:numFmt w:val="bullet"/>
      <w:lvlText w:val=""/>
      <w:lvlJc w:val="left"/>
      <w:pPr>
        <w:tabs>
          <w:tab w:val="num" w:pos="720"/>
        </w:tabs>
        <w:ind w:left="720" w:hanging="360"/>
      </w:pPr>
      <w:rPr>
        <w:rFonts w:ascii="Wingdings" w:hAnsi="Wingdings" w:hint="default"/>
      </w:rPr>
    </w:lvl>
    <w:lvl w:ilvl="1" w:tplc="0C070003" w:tentative="1">
      <w:start w:val="1"/>
      <w:numFmt w:val="bullet"/>
      <w:lvlText w:val="o"/>
      <w:lvlJc w:val="left"/>
      <w:pPr>
        <w:tabs>
          <w:tab w:val="num" w:pos="1440"/>
        </w:tabs>
        <w:ind w:left="1440" w:hanging="360"/>
      </w:pPr>
      <w:rPr>
        <w:rFonts w:ascii="Courier New" w:hAnsi="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FAD16D5"/>
    <w:multiLevelType w:val="hybridMultilevel"/>
    <w:tmpl w:val="3F92385A"/>
    <w:lvl w:ilvl="0" w:tplc="9DF6715A">
      <w:start w:val="1"/>
      <w:numFmt w:val="bullet"/>
      <w:lvlText w:val=""/>
      <w:lvlJc w:val="left"/>
      <w:pPr>
        <w:ind w:left="720" w:hanging="360"/>
      </w:pPr>
      <w:rPr>
        <w:rFonts w:ascii="Wingdings" w:hAnsi="Wingdings" w:hint="default"/>
        <w:color w:val="auto"/>
        <w:sz w:val="24"/>
        <w:u w:color="006950"/>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78EF3776"/>
    <w:multiLevelType w:val="hybridMultilevel"/>
    <w:tmpl w:val="19D08B2E"/>
    <w:lvl w:ilvl="0" w:tplc="9DF6715A">
      <w:start w:val="1"/>
      <w:numFmt w:val="bullet"/>
      <w:lvlText w:val=""/>
      <w:lvlJc w:val="left"/>
      <w:pPr>
        <w:tabs>
          <w:tab w:val="num" w:pos="890"/>
        </w:tabs>
        <w:ind w:left="890" w:hanging="530"/>
      </w:pPr>
      <w:rPr>
        <w:rFonts w:ascii="Wingdings" w:hAnsi="Wingdings" w:hint="default"/>
        <w:color w:val="auto"/>
        <w:sz w:val="24"/>
        <w:u w:color="006950"/>
      </w:rPr>
    </w:lvl>
    <w:lvl w:ilvl="1" w:tplc="0C07000F">
      <w:start w:val="1"/>
      <w:numFmt w:val="decimal"/>
      <w:lvlText w:val="%2."/>
      <w:lvlJc w:val="left"/>
      <w:pPr>
        <w:tabs>
          <w:tab w:val="num" w:pos="1440"/>
        </w:tabs>
        <w:ind w:left="1440" w:hanging="360"/>
      </w:pPr>
      <w:rPr>
        <w:rFonts w:cs="Times New Roman"/>
        <w:color w:val="auto"/>
        <w:sz w:val="24"/>
        <w:u w:color="006950"/>
      </w:rPr>
    </w:lvl>
    <w:lvl w:ilvl="2" w:tplc="0C070005">
      <w:start w:val="1"/>
      <w:numFmt w:val="decimal"/>
      <w:lvlText w:val="%3."/>
      <w:lvlJc w:val="left"/>
      <w:pPr>
        <w:tabs>
          <w:tab w:val="num" w:pos="2160"/>
        </w:tabs>
        <w:ind w:left="2160" w:hanging="360"/>
      </w:pPr>
      <w:rPr>
        <w:rFonts w:cs="Times New Roman"/>
      </w:rPr>
    </w:lvl>
    <w:lvl w:ilvl="3" w:tplc="0C070001">
      <w:start w:val="1"/>
      <w:numFmt w:val="decimal"/>
      <w:lvlText w:val="%4."/>
      <w:lvlJc w:val="left"/>
      <w:pPr>
        <w:tabs>
          <w:tab w:val="num" w:pos="2880"/>
        </w:tabs>
        <w:ind w:left="2880" w:hanging="360"/>
      </w:pPr>
      <w:rPr>
        <w:rFonts w:cs="Times New Roman"/>
      </w:rPr>
    </w:lvl>
    <w:lvl w:ilvl="4" w:tplc="0C070003">
      <w:start w:val="1"/>
      <w:numFmt w:val="decimal"/>
      <w:lvlText w:val="%5."/>
      <w:lvlJc w:val="left"/>
      <w:pPr>
        <w:tabs>
          <w:tab w:val="num" w:pos="3600"/>
        </w:tabs>
        <w:ind w:left="3600" w:hanging="360"/>
      </w:pPr>
      <w:rPr>
        <w:rFonts w:cs="Times New Roman"/>
      </w:rPr>
    </w:lvl>
    <w:lvl w:ilvl="5" w:tplc="0C070005">
      <w:start w:val="1"/>
      <w:numFmt w:val="decimal"/>
      <w:lvlText w:val="%6."/>
      <w:lvlJc w:val="left"/>
      <w:pPr>
        <w:tabs>
          <w:tab w:val="num" w:pos="4320"/>
        </w:tabs>
        <w:ind w:left="4320" w:hanging="360"/>
      </w:pPr>
      <w:rPr>
        <w:rFonts w:cs="Times New Roman"/>
      </w:rPr>
    </w:lvl>
    <w:lvl w:ilvl="6" w:tplc="0C070001">
      <w:start w:val="1"/>
      <w:numFmt w:val="decimal"/>
      <w:lvlText w:val="%7."/>
      <w:lvlJc w:val="left"/>
      <w:pPr>
        <w:tabs>
          <w:tab w:val="num" w:pos="5040"/>
        </w:tabs>
        <w:ind w:left="5040" w:hanging="360"/>
      </w:pPr>
      <w:rPr>
        <w:rFonts w:cs="Times New Roman"/>
      </w:rPr>
    </w:lvl>
    <w:lvl w:ilvl="7" w:tplc="0C070003">
      <w:start w:val="1"/>
      <w:numFmt w:val="decimal"/>
      <w:lvlText w:val="%8."/>
      <w:lvlJc w:val="left"/>
      <w:pPr>
        <w:tabs>
          <w:tab w:val="num" w:pos="5760"/>
        </w:tabs>
        <w:ind w:left="5760" w:hanging="360"/>
      </w:pPr>
      <w:rPr>
        <w:rFonts w:cs="Times New Roman"/>
      </w:rPr>
    </w:lvl>
    <w:lvl w:ilvl="8" w:tplc="0C070005">
      <w:start w:val="1"/>
      <w:numFmt w:val="decimal"/>
      <w:lvlText w:val="%9."/>
      <w:lvlJc w:val="left"/>
      <w:pPr>
        <w:tabs>
          <w:tab w:val="num" w:pos="6480"/>
        </w:tabs>
        <w:ind w:left="6480" w:hanging="360"/>
      </w:pPr>
      <w:rPr>
        <w:rFonts w:cs="Times New Roman"/>
      </w:rPr>
    </w:lvl>
  </w:abstractNum>
  <w:num w:numId="1">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6"/>
  </w:num>
  <w:num w:numId="5">
    <w:abstractNumId w:val="3"/>
  </w:num>
  <w:num w:numId="6">
    <w:abstractNumId w:val="7"/>
  </w:num>
  <w:num w:numId="7">
    <w:abstractNumId w:val="5"/>
  </w:num>
  <w:num w:numId="8">
    <w:abstractNumId w:val="1"/>
  </w:num>
  <w:num w:numId="9">
    <w:abstractNumId w:val="2"/>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14B5"/>
    <w:rsid w:val="00050619"/>
    <w:rsid w:val="000D3EC8"/>
    <w:rsid w:val="001435BA"/>
    <w:rsid w:val="00194DE4"/>
    <w:rsid w:val="001B4280"/>
    <w:rsid w:val="00220373"/>
    <w:rsid w:val="00247558"/>
    <w:rsid w:val="002C6B8A"/>
    <w:rsid w:val="00333464"/>
    <w:rsid w:val="003932B7"/>
    <w:rsid w:val="004327DD"/>
    <w:rsid w:val="005907EC"/>
    <w:rsid w:val="00672F7A"/>
    <w:rsid w:val="006835A3"/>
    <w:rsid w:val="00760355"/>
    <w:rsid w:val="008860D0"/>
    <w:rsid w:val="008914B5"/>
    <w:rsid w:val="00941CC3"/>
    <w:rsid w:val="00985ECF"/>
    <w:rsid w:val="00985F7D"/>
    <w:rsid w:val="009B673A"/>
    <w:rsid w:val="00AF103D"/>
    <w:rsid w:val="00B200DA"/>
    <w:rsid w:val="00C41474"/>
    <w:rsid w:val="00C849C0"/>
    <w:rsid w:val="00CE0CF7"/>
    <w:rsid w:val="00D00277"/>
    <w:rsid w:val="00E13832"/>
    <w:rsid w:val="00EA51FD"/>
    <w:rsid w:val="00F768FA"/>
    <w:rsid w:val="00F83CB0"/>
    <w:rsid w:val="00FA44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34D41BE3-13E1-4D8C-9B5C-9DDDA585E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83CB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autoRedefine/>
    <w:unhideWhenUsed/>
    <w:qFormat/>
    <w:rsid w:val="00F83CB0"/>
    <w:pPr>
      <w:keepNext/>
      <w:keepLines/>
      <w:spacing w:before="320" w:line="280" w:lineRule="atLeast"/>
      <w:ind w:left="907" w:hanging="907"/>
      <w:jc w:val="both"/>
      <w:outlineLvl w:val="1"/>
    </w:pPr>
    <w:rPr>
      <w:rFonts w:ascii="Calibri" w:eastAsiaTheme="majorEastAsia" w:hAnsi="Calibri" w:cstheme="majorBidi"/>
      <w:b/>
      <w:bCs/>
      <w:color w:val="B92E16"/>
      <w:sz w:val="32"/>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14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14B5"/>
  </w:style>
  <w:style w:type="paragraph" w:styleId="Footer">
    <w:name w:val="footer"/>
    <w:basedOn w:val="Normal"/>
    <w:link w:val="FooterChar"/>
    <w:uiPriority w:val="99"/>
    <w:unhideWhenUsed/>
    <w:rsid w:val="008914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14B5"/>
  </w:style>
  <w:style w:type="paragraph" w:styleId="BalloonText">
    <w:name w:val="Balloon Text"/>
    <w:basedOn w:val="Normal"/>
    <w:link w:val="BalloonTextChar"/>
    <w:uiPriority w:val="99"/>
    <w:semiHidden/>
    <w:unhideWhenUsed/>
    <w:rsid w:val="008914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14B5"/>
    <w:rPr>
      <w:rFonts w:ascii="Tahoma" w:hAnsi="Tahoma" w:cs="Tahoma"/>
      <w:sz w:val="16"/>
      <w:szCs w:val="16"/>
    </w:rPr>
  </w:style>
  <w:style w:type="character" w:customStyle="1" w:styleId="Heading2Char">
    <w:name w:val="Heading 2 Char"/>
    <w:basedOn w:val="DefaultParagraphFont"/>
    <w:link w:val="Heading2"/>
    <w:rsid w:val="00F83CB0"/>
    <w:rPr>
      <w:rFonts w:ascii="Calibri" w:eastAsiaTheme="majorEastAsia" w:hAnsi="Calibri" w:cstheme="majorBidi"/>
      <w:b/>
      <w:bCs/>
      <w:color w:val="B92E16"/>
      <w:sz w:val="32"/>
      <w:szCs w:val="26"/>
      <w:lang w:val="en-GB"/>
    </w:rPr>
  </w:style>
  <w:style w:type="paragraph" w:styleId="ListParagraph">
    <w:name w:val="List Paragraph"/>
    <w:basedOn w:val="Normal"/>
    <w:link w:val="ListParagraphChar"/>
    <w:uiPriority w:val="34"/>
    <w:qFormat/>
    <w:rsid w:val="00F83CB0"/>
    <w:pPr>
      <w:spacing w:line="280" w:lineRule="atLeast"/>
      <w:contextualSpacing/>
      <w:jc w:val="both"/>
    </w:pPr>
    <w:rPr>
      <w:rFonts w:ascii="Tahoma" w:eastAsia="Times New Roman" w:hAnsi="Tahoma" w:cs="Times New Roman"/>
      <w:sz w:val="20"/>
      <w:lang w:val="de-AT"/>
    </w:rPr>
  </w:style>
  <w:style w:type="character" w:customStyle="1" w:styleId="ListParagraphChar">
    <w:name w:val="List Paragraph Char"/>
    <w:basedOn w:val="DefaultParagraphFont"/>
    <w:link w:val="ListParagraph"/>
    <w:uiPriority w:val="34"/>
    <w:rsid w:val="00F83CB0"/>
    <w:rPr>
      <w:rFonts w:ascii="Tahoma" w:eastAsia="Times New Roman" w:hAnsi="Tahoma" w:cs="Times New Roman"/>
      <w:sz w:val="20"/>
      <w:lang w:val="de-AT"/>
    </w:rPr>
  </w:style>
  <w:style w:type="paragraph" w:styleId="CommentText">
    <w:name w:val="annotation text"/>
    <w:basedOn w:val="Normal"/>
    <w:link w:val="CommentTextChar"/>
    <w:semiHidden/>
    <w:unhideWhenUsed/>
    <w:rsid w:val="00F83CB0"/>
    <w:pPr>
      <w:spacing w:line="280" w:lineRule="atLeast"/>
      <w:jc w:val="both"/>
    </w:pPr>
    <w:rPr>
      <w:rFonts w:ascii="Tahoma" w:eastAsia="Times New Roman" w:hAnsi="Tahoma" w:cs="Times New Roman"/>
      <w:sz w:val="20"/>
      <w:szCs w:val="20"/>
      <w:lang w:val="de-AT"/>
    </w:rPr>
  </w:style>
  <w:style w:type="character" w:customStyle="1" w:styleId="CommentTextChar">
    <w:name w:val="Comment Text Char"/>
    <w:basedOn w:val="DefaultParagraphFont"/>
    <w:link w:val="CommentText"/>
    <w:semiHidden/>
    <w:rsid w:val="00F83CB0"/>
    <w:rPr>
      <w:rFonts w:ascii="Tahoma" w:eastAsia="Times New Roman" w:hAnsi="Tahoma" w:cs="Times New Roman"/>
      <w:sz w:val="20"/>
      <w:szCs w:val="20"/>
      <w:lang w:val="de-AT"/>
    </w:rPr>
  </w:style>
  <w:style w:type="paragraph" w:customStyle="1" w:styleId="Zwischentitel">
    <w:name w:val="Zwischentitel"/>
    <w:basedOn w:val="Normal"/>
    <w:next w:val="Normal"/>
    <w:link w:val="ZwischentitelZchn"/>
    <w:qFormat/>
    <w:rsid w:val="00F83CB0"/>
    <w:pPr>
      <w:spacing w:before="320" w:line="280" w:lineRule="atLeast"/>
      <w:jc w:val="both"/>
    </w:pPr>
    <w:rPr>
      <w:rFonts w:ascii="Calibri" w:eastAsia="Times New Roman" w:hAnsi="Calibri" w:cs="Tahoma"/>
      <w:color w:val="C0504D" w:themeColor="accent2"/>
      <w:sz w:val="28"/>
      <w:szCs w:val="28"/>
    </w:rPr>
  </w:style>
  <w:style w:type="character" w:customStyle="1" w:styleId="ZwischentitelZchn">
    <w:name w:val="Zwischentitel Zchn"/>
    <w:basedOn w:val="DefaultParagraphFont"/>
    <w:link w:val="Zwischentitel"/>
    <w:rsid w:val="00F83CB0"/>
    <w:rPr>
      <w:rFonts w:ascii="Calibri" w:eastAsia="Times New Roman" w:hAnsi="Calibri" w:cs="Tahoma"/>
      <w:color w:val="C0504D" w:themeColor="accent2"/>
      <w:sz w:val="28"/>
      <w:szCs w:val="28"/>
      <w:lang w:val="de-DE"/>
    </w:rPr>
  </w:style>
  <w:style w:type="character" w:styleId="Hyperlink">
    <w:name w:val="Hyperlink"/>
    <w:basedOn w:val="DefaultParagraphFont"/>
    <w:unhideWhenUsed/>
    <w:rsid w:val="00F83CB0"/>
    <w:rPr>
      <w:color w:val="B92E16"/>
      <w:u w:val="single"/>
    </w:rPr>
  </w:style>
  <w:style w:type="paragraph" w:customStyle="1" w:styleId="Listenabsatz1">
    <w:name w:val="Listenabsatz1"/>
    <w:basedOn w:val="Normal"/>
    <w:rsid w:val="00F83CB0"/>
    <w:pPr>
      <w:numPr>
        <w:numId w:val="1"/>
      </w:numPr>
      <w:spacing w:after="0" w:line="240" w:lineRule="auto"/>
      <w:contextualSpacing/>
      <w:jc w:val="both"/>
    </w:pPr>
    <w:rPr>
      <w:rFonts w:ascii="Tahoma" w:eastAsia="Times New Roman" w:hAnsi="Tahoma" w:cs="Tahoma"/>
      <w:sz w:val="20"/>
      <w:lang w:val="en-GB"/>
    </w:rPr>
  </w:style>
  <w:style w:type="paragraph" w:customStyle="1" w:styleId="Formatvorlageberschrift1LateinShaker2Regular">
    <w:name w:val="Formatvorlage Überschrift 1 + (Latein) Shaker 2 Regular"/>
    <w:basedOn w:val="Heading1"/>
    <w:rsid w:val="00F83CB0"/>
    <w:pPr>
      <w:keepLines w:val="0"/>
      <w:tabs>
        <w:tab w:val="num" w:pos="360"/>
      </w:tabs>
      <w:spacing w:before="240" w:after="60" w:line="280" w:lineRule="atLeast"/>
      <w:ind w:left="360" w:hanging="360"/>
      <w:jc w:val="both"/>
    </w:pPr>
    <w:rPr>
      <w:rFonts w:ascii="Shaker 2 Regular" w:eastAsia="Times New Roman" w:hAnsi="Shaker 2 Regular" w:cs="Arial"/>
      <w:color w:val="auto"/>
      <w:kern w:val="32"/>
      <w:szCs w:val="32"/>
      <w:lang w:val="de-AT"/>
    </w:rPr>
  </w:style>
  <w:style w:type="character" w:customStyle="1" w:styleId="FormatvorlageLateinShaker2RegularSchwarz">
    <w:name w:val="Formatvorlage (Latein) Shaker 2 Regular Schwarz"/>
    <w:rsid w:val="00F83CB0"/>
    <w:rPr>
      <w:rFonts w:ascii="Shaker 2 Regular" w:hAnsi="Shaker 2 Regular"/>
      <w:color w:val="000000"/>
      <w:sz w:val="22"/>
    </w:rPr>
  </w:style>
  <w:style w:type="character" w:customStyle="1" w:styleId="Heading1Char">
    <w:name w:val="Heading 1 Char"/>
    <w:basedOn w:val="DefaultParagraphFont"/>
    <w:link w:val="Heading1"/>
    <w:uiPriority w:val="9"/>
    <w:rsid w:val="00F83CB0"/>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9022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holarships.at"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scholarships.at"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icm@oead.at"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1612</Words>
  <Characters>9192</Characters>
  <Application>Microsoft Office Word</Application>
  <DocSecurity>4</DocSecurity>
  <Lines>76</Lines>
  <Paragraphs>21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OeAD</Company>
  <LinksUpToDate>false</LinksUpToDate>
  <CharactersWithSpaces>10783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PC</cp:lastModifiedBy>
  <cp:revision>2</cp:revision>
  <dcterms:created xsi:type="dcterms:W3CDTF">2017-11-09T14:56:00Z</dcterms:created>
  <dcterms:modified xsi:type="dcterms:W3CDTF">2017-11-09T14:56:00Z</dcterms:modified>
</cp:coreProperties>
</file>